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Tel.: 02941/765-85</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184763" w:rsidP="00184763">
            <w:pPr>
              <w:pStyle w:val="berschrift2"/>
              <w:rPr>
                <w:rFonts w:ascii="QuaySansITCTT" w:hAnsi="QuaySansITCTT"/>
              </w:rPr>
            </w:pPr>
            <w:r w:rsidRPr="007727E9">
              <w:rPr>
                <w:rFonts w:ascii="QuaySansITCTT" w:hAnsi="QuaySansITCTT"/>
                <w:noProof/>
                <w:lang w:bidi="ar-SA"/>
              </w:rPr>
              <w:drawing>
                <wp:anchor distT="0" distB="0" distL="114300" distR="114300" simplePos="0" relativeHeight="251662336" behindDoc="0" locked="0" layoutInCell="1" allowOverlap="1" wp14:anchorId="063D4EF7" wp14:editId="790B1140">
                  <wp:simplePos x="0" y="0"/>
                  <wp:positionH relativeFrom="column">
                    <wp:posOffset>904875</wp:posOffset>
                  </wp:positionH>
                  <wp:positionV relativeFrom="paragraph">
                    <wp:posOffset>-24765</wp:posOffset>
                  </wp:positionV>
                  <wp:extent cx="1371600" cy="518795"/>
                  <wp:effectExtent l="0" t="0" r="0" b="0"/>
                  <wp:wrapNone/>
                  <wp:docPr id="3" name="Bild 2" descr="Cone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ec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51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27E9">
              <w:rPr>
                <w:rFonts w:ascii="QuaySansITCTT" w:hAnsi="QuaySansITCTT"/>
              </w:rPr>
              <w:t xml:space="preserve"> </w:t>
            </w:r>
          </w:p>
        </w:tc>
      </w:tr>
    </w:tbl>
    <w:p w:rsidR="000D62D2" w:rsidRPr="000D62D2" w:rsidRDefault="000D62D2" w:rsidP="000D62D2">
      <w:pPr>
        <w:rPr>
          <w:sz w:val="20"/>
          <w:szCs w:val="20"/>
        </w:rPr>
      </w:pPr>
    </w:p>
    <w:p w:rsidR="002750B2" w:rsidRPr="00D735BE" w:rsidRDefault="002750B2" w:rsidP="002750B2">
      <w:pPr>
        <w:rPr>
          <w:rFonts w:ascii="Times New Roman" w:hAnsi="Times New Roman" w:cs="Times New Roman"/>
          <w:sz w:val="56"/>
          <w:szCs w:val="56"/>
        </w:rPr>
      </w:pPr>
      <w:r w:rsidRPr="00AD38CB">
        <w:rPr>
          <w:rFonts w:ascii="Times New Roman" w:hAnsi="Times New Roman" w:cs="Times New Roman"/>
          <w:sz w:val="56"/>
          <w:szCs w:val="56"/>
        </w:rPr>
        <w:t xml:space="preserve">Pressemitteilung </w:t>
      </w:r>
      <w:r w:rsidR="003618B0">
        <w:rPr>
          <w:rFonts w:ascii="Times New Roman" w:hAnsi="Times New Roman" w:cs="Times New Roman"/>
          <w:sz w:val="56"/>
          <w:szCs w:val="56"/>
        </w:rPr>
        <w:t>02</w:t>
      </w:r>
      <w:r w:rsidR="000C33AC">
        <w:rPr>
          <w:rFonts w:ascii="Times New Roman" w:hAnsi="Times New Roman" w:cs="Times New Roman"/>
          <w:sz w:val="56"/>
          <w:szCs w:val="56"/>
        </w:rPr>
        <w:t>.02</w:t>
      </w:r>
      <w:r w:rsidRPr="00AD38CB">
        <w:rPr>
          <w:rFonts w:ascii="Times New Roman" w:hAnsi="Times New Roman" w:cs="Times New Roman"/>
          <w:sz w:val="56"/>
          <w:szCs w:val="56"/>
        </w:rPr>
        <w:t>/20</w:t>
      </w:r>
      <w:r>
        <w:rPr>
          <w:rFonts w:ascii="Times New Roman" w:hAnsi="Times New Roman" w:cs="Times New Roman"/>
          <w:sz w:val="56"/>
          <w:szCs w:val="56"/>
        </w:rPr>
        <w:t>22</w:t>
      </w:r>
    </w:p>
    <w:p w:rsidR="007727E9" w:rsidRPr="00E87942" w:rsidRDefault="006C6AC6" w:rsidP="000D62D2">
      <w:pPr>
        <w:rPr>
          <w:rFonts w:ascii="Times New Roman" w:hAnsi="Times New Roman" w:cs="Times New Roman"/>
        </w:rPr>
      </w:pPr>
      <w:r w:rsidRPr="007A6FFE">
        <w:rPr>
          <w:rFonts w:ascii="Times New Roman" w:hAnsi="Times New Roman" w:cs="Times New Roman"/>
          <w:sz w:val="64"/>
          <w:szCs w:val="64"/>
        </w:rPr>
        <w:t xml:space="preserve"> </w:t>
      </w:r>
    </w:p>
    <w:p w:rsidR="00EF0324" w:rsidRPr="007A6FFE" w:rsidRDefault="006C6AC6">
      <w:pPr>
        <w:pStyle w:val="berschrift3"/>
        <w:rPr>
          <w:rFonts w:ascii="Times New Roman" w:hAnsi="Times New Roman"/>
          <w:sz w:val="22"/>
          <w:szCs w:val="22"/>
        </w:rPr>
      </w:pPr>
      <w:r w:rsidRPr="007A6FFE">
        <w:rPr>
          <w:rFonts w:ascii="Times New Roman" w:hAnsi="Times New Roman"/>
          <w:color w:val="auto"/>
          <w:sz w:val="22"/>
          <w:szCs w:val="22"/>
        </w:rPr>
        <w:t>Titel:</w:t>
      </w:r>
      <w:r w:rsidR="00F85363">
        <w:rPr>
          <w:rFonts w:ascii="Times New Roman" w:hAnsi="Times New Roman"/>
          <w:color w:val="auto"/>
          <w:sz w:val="22"/>
          <w:szCs w:val="22"/>
        </w:rPr>
        <w:tab/>
      </w:r>
      <w:r w:rsidR="00C7335D">
        <w:rPr>
          <w:rFonts w:ascii="Times New Roman" w:hAnsi="Times New Roman"/>
          <w:sz w:val="22"/>
          <w:szCs w:val="22"/>
        </w:rPr>
        <w:t xml:space="preserve">D-SUB Schnellverschluss System – CONEC </w:t>
      </w:r>
      <w:proofErr w:type="spellStart"/>
      <w:r w:rsidR="00C7335D">
        <w:rPr>
          <w:rFonts w:ascii="Times New Roman" w:hAnsi="Times New Roman"/>
          <w:sz w:val="22"/>
          <w:szCs w:val="22"/>
        </w:rPr>
        <w:t>SnapLock</w:t>
      </w:r>
      <w:proofErr w:type="spellEnd"/>
      <w:r w:rsidR="00C7335D">
        <w:rPr>
          <w:rFonts w:ascii="Times New Roman" w:hAnsi="Times New Roman"/>
          <w:sz w:val="22"/>
          <w:szCs w:val="22"/>
        </w:rPr>
        <w:t xml:space="preserve"> </w:t>
      </w:r>
      <w:r w:rsidR="00F85363" w:rsidRPr="00F85363">
        <w:rPr>
          <w:rFonts w:ascii="Times New Roman" w:hAnsi="Times New Roman"/>
          <w:sz w:val="22"/>
          <w:szCs w:val="22"/>
        </w:rPr>
        <w:t>Haube</w:t>
      </w:r>
      <w:r w:rsidR="00C7335D">
        <w:rPr>
          <w:rFonts w:ascii="Times New Roman" w:hAnsi="Times New Roman"/>
          <w:sz w:val="22"/>
          <w:szCs w:val="22"/>
        </w:rPr>
        <w:t>n</w:t>
      </w:r>
      <w:r w:rsidR="00F85363" w:rsidRPr="00F85363">
        <w:rPr>
          <w:rFonts w:ascii="Times New Roman" w:hAnsi="Times New Roman"/>
          <w:sz w:val="22"/>
          <w:szCs w:val="22"/>
        </w:rPr>
        <w:t xml:space="preserve"> &amp; Steckverbinder</w:t>
      </w:r>
    </w:p>
    <w:p w:rsidR="007C2BC6" w:rsidRDefault="00B975CD" w:rsidP="007C2BC6">
      <w:r>
        <w:rPr>
          <w:noProof/>
          <w:lang w:bidi="ar-SA"/>
        </w:rPr>
        <w:drawing>
          <wp:inline distT="0" distB="0" distL="0" distR="0">
            <wp:extent cx="5732145" cy="2392943"/>
            <wp:effectExtent l="19050" t="19050" r="20955" b="2667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CONEC_SnapLoc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2145" cy="2392943"/>
                    </a:xfrm>
                    <a:prstGeom prst="rect">
                      <a:avLst/>
                    </a:prstGeom>
                    <a:ln w="3175">
                      <a:solidFill>
                        <a:schemeClr val="accent1"/>
                      </a:solidFill>
                    </a:ln>
                  </pic:spPr>
                </pic:pic>
              </a:graphicData>
            </a:graphic>
          </wp:inline>
        </w:drawing>
      </w:r>
    </w:p>
    <w:p w:rsidR="007C2BC6" w:rsidRDefault="00813DF4" w:rsidP="007C2BC6">
      <w:r>
        <w:rPr>
          <w:noProof/>
          <w:lang w:bidi="ar-SA"/>
        </w:rPr>
        <mc:AlternateContent>
          <mc:Choice Requires="wps">
            <w:drawing>
              <wp:anchor distT="0" distB="0" distL="114300" distR="114300" simplePos="0" relativeHeight="251668480" behindDoc="0" locked="0" layoutInCell="1" allowOverlap="1" wp14:anchorId="0684B364" wp14:editId="2BE2CA83">
                <wp:simplePos x="0" y="0"/>
                <wp:positionH relativeFrom="column">
                  <wp:posOffset>-67056</wp:posOffset>
                </wp:positionH>
                <wp:positionV relativeFrom="paragraph">
                  <wp:posOffset>36323</wp:posOffset>
                </wp:positionV>
                <wp:extent cx="4700016"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016"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392525" w:rsidRPr="007A6FFE" w:rsidRDefault="00392525" w:rsidP="00266CA2">
                            <w:pPr>
                              <w:tabs>
                                <w:tab w:val="left" w:pos="851"/>
                              </w:tabs>
                              <w:ind w:left="851" w:hanging="851"/>
                              <w:rPr>
                                <w:rFonts w:ascii="Times New Roman" w:hAnsi="Times New Roman" w:cs="Times New Roman"/>
                              </w:rPr>
                            </w:pPr>
                            <w:r w:rsidRPr="007A6FFE">
                              <w:rPr>
                                <w:rFonts w:ascii="Times New Roman" w:hAnsi="Times New Roman" w:cs="Times New Roman"/>
                                <w:b/>
                              </w:rPr>
                              <w:t>Bildtext:</w:t>
                            </w:r>
                            <w:r w:rsidRPr="007A6FFE">
                              <w:rPr>
                                <w:rFonts w:ascii="Times New Roman" w:hAnsi="Times New Roman" w:cs="Times New Roman"/>
                              </w:rPr>
                              <w:tab/>
                            </w:r>
                            <w:r w:rsidR="008D11F3" w:rsidRPr="007A6FFE">
                              <w:rPr>
                                <w:rFonts w:ascii="Times New Roman" w:hAnsi="Times New Roman" w:cs="Times New Roman"/>
                              </w:rPr>
                              <w:t xml:space="preserve"> </w:t>
                            </w:r>
                            <w:r w:rsidR="00BD7FC7">
                              <w:rPr>
                                <w:rFonts w:ascii="Times New Roman" w:hAnsi="Times New Roman" w:cs="Times New Roman"/>
                              </w:rPr>
                              <w:t xml:space="preserve">CONEC </w:t>
                            </w:r>
                            <w:proofErr w:type="spellStart"/>
                            <w:r w:rsidR="00BD7FC7">
                              <w:rPr>
                                <w:rFonts w:ascii="Times New Roman" w:hAnsi="Times New Roman" w:cs="Times New Roman"/>
                              </w:rPr>
                              <w:t>SnapLock</w:t>
                            </w:r>
                            <w:proofErr w:type="spellEnd"/>
                            <w:r w:rsidR="00BD7FC7">
                              <w:rPr>
                                <w:rFonts w:ascii="Times New Roman" w:hAnsi="Times New Roman" w:cs="Times New Roman"/>
                              </w:rPr>
                              <w:t xml:space="preserve"> </w:t>
                            </w:r>
                            <w:r w:rsidR="000B5166" w:rsidRPr="000B5166">
                              <w:rPr>
                                <w:rFonts w:ascii="Times New Roman" w:hAnsi="Times New Roman" w:cs="Times New Roman"/>
                              </w:rPr>
                              <w:t>D-SUB Haube</w:t>
                            </w:r>
                            <w:r w:rsidR="00C7335D">
                              <w:rPr>
                                <w:rFonts w:ascii="Times New Roman" w:hAnsi="Times New Roman" w:cs="Times New Roman"/>
                              </w:rPr>
                              <w:t>n</w:t>
                            </w:r>
                            <w:r w:rsidR="000B5166" w:rsidRPr="000B5166">
                              <w:rPr>
                                <w:rFonts w:ascii="Times New Roman" w:hAnsi="Times New Roman" w:cs="Times New Roman"/>
                              </w:rPr>
                              <w:t xml:space="preserve"> &amp; Steckverbinder</w:t>
                            </w:r>
                            <w:r w:rsidR="00ED224F">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margin-left:-5.3pt;margin-top:2.85pt;width:370.1pt;height:2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" filled="f" stroked="f">
                <v:textbox>
                  <w:txbxContent>
                    <w:p w:rsidR="00392525" w:rsidRPr="007A6FFE" w:rsidRDefault="00392525" w:rsidP="00266CA2">
                      <w:pPr>
                        <w:tabs>
                          <w:tab w:val="left" w:pos="851"/>
                        </w:tabs>
                        <w:ind w:left="851" w:hanging="851"/>
                        <w:rPr>
                          <w:rFonts w:ascii="Times New Roman" w:hAnsi="Times New Roman" w:cs="Times New Roman"/>
                        </w:rPr>
                      </w:pPr>
                      <w:r w:rsidRPr="007A6FFE">
                        <w:rPr>
                          <w:rFonts w:ascii="Times New Roman" w:hAnsi="Times New Roman" w:cs="Times New Roman"/>
                          <w:b/>
                        </w:rPr>
                        <w:t>Bildtext:</w:t>
                      </w:r>
                      <w:r w:rsidRPr="007A6FFE">
                        <w:rPr>
                          <w:rFonts w:ascii="Times New Roman" w:hAnsi="Times New Roman" w:cs="Times New Roman"/>
                        </w:rPr>
                        <w:tab/>
                      </w:r>
                      <w:r w:rsidR="008D11F3" w:rsidRPr="007A6FFE">
                        <w:rPr>
                          <w:rFonts w:ascii="Times New Roman" w:hAnsi="Times New Roman" w:cs="Times New Roman"/>
                        </w:rPr>
                        <w:t xml:space="preserve"> </w:t>
                      </w:r>
                      <w:r w:rsidR="00BD7FC7">
                        <w:rPr>
                          <w:rFonts w:ascii="Times New Roman" w:hAnsi="Times New Roman" w:cs="Times New Roman"/>
                        </w:rPr>
                        <w:t xml:space="preserve">CONEC </w:t>
                      </w:r>
                      <w:proofErr w:type="spellStart"/>
                      <w:r w:rsidR="00BD7FC7">
                        <w:rPr>
                          <w:rFonts w:ascii="Times New Roman" w:hAnsi="Times New Roman" w:cs="Times New Roman"/>
                        </w:rPr>
                        <w:t>SnapLock</w:t>
                      </w:r>
                      <w:proofErr w:type="spellEnd"/>
                      <w:r w:rsidR="00BD7FC7">
                        <w:rPr>
                          <w:rFonts w:ascii="Times New Roman" w:hAnsi="Times New Roman" w:cs="Times New Roman"/>
                        </w:rPr>
                        <w:t xml:space="preserve"> </w:t>
                      </w:r>
                      <w:r w:rsidR="000B5166" w:rsidRPr="000B5166">
                        <w:rPr>
                          <w:rFonts w:ascii="Times New Roman" w:hAnsi="Times New Roman" w:cs="Times New Roman"/>
                        </w:rPr>
                        <w:t>D-SUB Haube</w:t>
                      </w:r>
                      <w:r w:rsidR="00C7335D">
                        <w:rPr>
                          <w:rFonts w:ascii="Times New Roman" w:hAnsi="Times New Roman" w:cs="Times New Roman"/>
                        </w:rPr>
                        <w:t>n</w:t>
                      </w:r>
                      <w:r w:rsidR="000B5166" w:rsidRPr="000B5166">
                        <w:rPr>
                          <w:rFonts w:ascii="Times New Roman" w:hAnsi="Times New Roman" w:cs="Times New Roman"/>
                        </w:rPr>
                        <w:t xml:space="preserve"> &amp; Steckverbinder</w:t>
                      </w:r>
                      <w:r w:rsidR="00ED224F">
                        <w:rPr>
                          <w:rFonts w:ascii="Times New Roman" w:hAnsi="Times New Roman" w:cs="Times New Roman"/>
                        </w:rPr>
                        <w:t xml:space="preserve"> </w:t>
                      </w:r>
                    </w:p>
                  </w:txbxContent>
                </v:textbox>
              </v:shape>
            </w:pict>
          </mc:Fallback>
        </mc:AlternateContent>
      </w:r>
    </w:p>
    <w:p w:rsidR="00E87942" w:rsidRPr="00BF719D" w:rsidRDefault="00E87942" w:rsidP="00BF719D"/>
    <w:p w:rsidR="00154259" w:rsidRPr="00154259" w:rsidRDefault="00B33C30" w:rsidP="00154259">
      <w:pPr>
        <w:jc w:val="both"/>
        <w:rPr>
          <w:rFonts w:ascii="Times New Roman" w:hAnsi="Times New Roman" w:cs="Times New Roman"/>
          <w:color w:val="060606"/>
          <w:sz w:val="20"/>
          <w:szCs w:val="20"/>
        </w:rPr>
      </w:pPr>
      <w:r>
        <w:rPr>
          <w:rFonts w:ascii="Times New Roman" w:hAnsi="Times New Roman" w:cs="Times New Roman"/>
          <w:color w:val="060606"/>
          <w:sz w:val="20"/>
          <w:szCs w:val="20"/>
        </w:rPr>
        <w:t>Sie benötigen ein D-SUB Schnellverschluss S</w:t>
      </w:r>
      <w:r w:rsidR="00154259" w:rsidRPr="00154259">
        <w:rPr>
          <w:rFonts w:ascii="Times New Roman" w:hAnsi="Times New Roman" w:cs="Times New Roman"/>
          <w:color w:val="060606"/>
          <w:sz w:val="20"/>
          <w:szCs w:val="20"/>
        </w:rPr>
        <w:t xml:space="preserve">ystem welches ein schnelle </w:t>
      </w:r>
      <w:proofErr w:type="spellStart"/>
      <w:r w:rsidR="00154259" w:rsidRPr="00154259">
        <w:rPr>
          <w:rFonts w:ascii="Times New Roman" w:hAnsi="Times New Roman" w:cs="Times New Roman"/>
          <w:color w:val="060606"/>
          <w:sz w:val="20"/>
          <w:szCs w:val="20"/>
        </w:rPr>
        <w:t>Ver</w:t>
      </w:r>
      <w:proofErr w:type="spellEnd"/>
      <w:r w:rsidR="00154259" w:rsidRPr="00154259">
        <w:rPr>
          <w:rFonts w:ascii="Times New Roman" w:hAnsi="Times New Roman" w:cs="Times New Roman"/>
          <w:color w:val="060606"/>
          <w:sz w:val="20"/>
          <w:szCs w:val="20"/>
        </w:rPr>
        <w:t>- und Entriegelung ohne zusätzliches Werkzeug möglich macht und das durch ein hör- und spürbares „Klick“ eine Verriegelung auch an schlecht einsehbaren Geräteschnittstellen ermöglicht? Sie möchten ein bestehendes System mit Schnellverschlusshauben nachrüsten?</w:t>
      </w:r>
    </w:p>
    <w:p w:rsidR="00154259" w:rsidRPr="00154259" w:rsidRDefault="00154259" w:rsidP="00154259">
      <w:pPr>
        <w:jc w:val="both"/>
        <w:rPr>
          <w:rFonts w:ascii="Times New Roman" w:hAnsi="Times New Roman" w:cs="Times New Roman"/>
          <w:color w:val="060606"/>
          <w:sz w:val="20"/>
          <w:szCs w:val="20"/>
        </w:rPr>
      </w:pPr>
    </w:p>
    <w:p w:rsidR="00154259" w:rsidRPr="00154259" w:rsidRDefault="00697A1A" w:rsidP="00154259">
      <w:pPr>
        <w:jc w:val="both"/>
        <w:rPr>
          <w:rFonts w:ascii="Times New Roman" w:hAnsi="Times New Roman" w:cs="Times New Roman"/>
          <w:color w:val="060606"/>
          <w:sz w:val="20"/>
          <w:szCs w:val="20"/>
        </w:rPr>
      </w:pPr>
      <w:r>
        <w:rPr>
          <w:rFonts w:ascii="Times New Roman" w:hAnsi="Times New Roman" w:cs="Times New Roman"/>
          <w:color w:val="060606"/>
          <w:sz w:val="20"/>
          <w:szCs w:val="20"/>
        </w:rPr>
        <w:t xml:space="preserve">Das </w:t>
      </w:r>
      <w:bookmarkStart w:id="0" w:name="_GoBack"/>
      <w:bookmarkEnd w:id="0"/>
      <w:r w:rsidR="00154259" w:rsidRPr="00154259">
        <w:rPr>
          <w:rFonts w:ascii="Times New Roman" w:hAnsi="Times New Roman" w:cs="Times New Roman"/>
          <w:color w:val="060606"/>
          <w:sz w:val="20"/>
          <w:szCs w:val="20"/>
        </w:rPr>
        <w:t xml:space="preserve">CONEC </w:t>
      </w:r>
      <w:proofErr w:type="spellStart"/>
      <w:r w:rsidR="00154259" w:rsidRPr="00154259">
        <w:rPr>
          <w:rFonts w:ascii="Times New Roman" w:hAnsi="Times New Roman" w:cs="Times New Roman"/>
          <w:color w:val="060606"/>
          <w:sz w:val="20"/>
          <w:szCs w:val="20"/>
        </w:rPr>
        <w:t>SnapLock</w:t>
      </w:r>
      <w:proofErr w:type="spellEnd"/>
      <w:r w:rsidR="00154259" w:rsidRPr="00154259">
        <w:rPr>
          <w:rFonts w:ascii="Times New Roman" w:hAnsi="Times New Roman" w:cs="Times New Roman"/>
          <w:color w:val="060606"/>
          <w:sz w:val="20"/>
          <w:szCs w:val="20"/>
        </w:rPr>
        <w:t xml:space="preserve"> Verriegelungssystem besteht aus D-SUB Steckverbindern und D-SUB Hauben, die ein schnelles und sicheres Verriegeln ohne zusätzliche Verschraubung ermöglichen. Ein in die Haube integrierter Federclip </w:t>
      </w:r>
      <w:proofErr w:type="spellStart"/>
      <w:r w:rsidR="00154259" w:rsidRPr="00154259">
        <w:rPr>
          <w:rFonts w:ascii="Times New Roman" w:hAnsi="Times New Roman" w:cs="Times New Roman"/>
          <w:color w:val="060606"/>
          <w:sz w:val="20"/>
          <w:szCs w:val="20"/>
        </w:rPr>
        <w:t>verrastet</w:t>
      </w:r>
      <w:proofErr w:type="spellEnd"/>
      <w:r w:rsidR="00154259" w:rsidRPr="00154259">
        <w:rPr>
          <w:rFonts w:ascii="Times New Roman" w:hAnsi="Times New Roman" w:cs="Times New Roman"/>
          <w:color w:val="060606"/>
          <w:sz w:val="20"/>
          <w:szCs w:val="20"/>
        </w:rPr>
        <w:t xml:space="preserve"> mit einem am Gegenstecker montierten Rastbolzen und somit wird eine schnelle und sichere Verbindung hergestellt. Der Rastbolzen am Steckverbinder ist in zwei Varianten verfügbar:</w:t>
      </w:r>
    </w:p>
    <w:p w:rsidR="00154259" w:rsidRPr="00154259" w:rsidRDefault="00154259" w:rsidP="00154259">
      <w:pPr>
        <w:jc w:val="both"/>
        <w:rPr>
          <w:rFonts w:ascii="Times New Roman" w:hAnsi="Times New Roman" w:cs="Times New Roman"/>
          <w:color w:val="060606"/>
          <w:sz w:val="20"/>
          <w:szCs w:val="20"/>
        </w:rPr>
      </w:pPr>
    </w:p>
    <w:p w:rsidR="00154259" w:rsidRPr="00154259" w:rsidRDefault="00154259" w:rsidP="00154259">
      <w:pPr>
        <w:jc w:val="both"/>
        <w:rPr>
          <w:rFonts w:ascii="Times New Roman" w:hAnsi="Times New Roman" w:cs="Times New Roman"/>
          <w:color w:val="060606"/>
          <w:sz w:val="20"/>
          <w:szCs w:val="20"/>
        </w:rPr>
      </w:pPr>
      <w:r w:rsidRPr="00154259">
        <w:rPr>
          <w:rFonts w:ascii="Times New Roman" w:hAnsi="Times New Roman" w:cs="Times New Roman"/>
          <w:color w:val="060606"/>
          <w:sz w:val="20"/>
          <w:szCs w:val="20"/>
        </w:rPr>
        <w:t>Am Steckverbinder fest integriert, wie z.B. ein Standard – Gewindeeinsatz. Dies hat den Vorteil, dass die Rastbolzen nicht verloren gehen können und auch nicht in einem zweiten Arbeitsgang montiert werden müssen. Die Steckverbinder sind direkt nach der Bestückung auf die Leiterplatte einsetzbar.</w:t>
      </w:r>
    </w:p>
    <w:p w:rsidR="00154259" w:rsidRPr="00154259" w:rsidRDefault="00154259" w:rsidP="00154259">
      <w:pPr>
        <w:jc w:val="both"/>
        <w:rPr>
          <w:rFonts w:ascii="Times New Roman" w:hAnsi="Times New Roman" w:cs="Times New Roman"/>
          <w:color w:val="060606"/>
          <w:sz w:val="20"/>
          <w:szCs w:val="20"/>
        </w:rPr>
      </w:pPr>
      <w:r w:rsidRPr="00154259">
        <w:rPr>
          <w:rFonts w:ascii="Times New Roman" w:hAnsi="Times New Roman" w:cs="Times New Roman"/>
          <w:color w:val="060606"/>
          <w:sz w:val="20"/>
          <w:szCs w:val="20"/>
        </w:rPr>
        <w:t xml:space="preserve">Als Kit zur nachträglichen Montage am Steckverbinder bei Hinterwandinstallationen oder zur Nachrüstung bestehender Systeme, zur Verwendung mit der CONEC </w:t>
      </w:r>
      <w:proofErr w:type="spellStart"/>
      <w:r w:rsidRPr="00154259">
        <w:rPr>
          <w:rFonts w:ascii="Times New Roman" w:hAnsi="Times New Roman" w:cs="Times New Roman"/>
          <w:color w:val="060606"/>
          <w:sz w:val="20"/>
          <w:szCs w:val="20"/>
        </w:rPr>
        <w:t>SnapLock</w:t>
      </w:r>
      <w:proofErr w:type="spellEnd"/>
      <w:r w:rsidRPr="00154259">
        <w:rPr>
          <w:rFonts w:ascii="Times New Roman" w:hAnsi="Times New Roman" w:cs="Times New Roman"/>
          <w:color w:val="060606"/>
          <w:sz w:val="20"/>
          <w:szCs w:val="20"/>
        </w:rPr>
        <w:t xml:space="preserve"> Haube.</w:t>
      </w:r>
    </w:p>
    <w:p w:rsidR="00154259" w:rsidRPr="00154259" w:rsidRDefault="00154259" w:rsidP="00154259">
      <w:pPr>
        <w:jc w:val="both"/>
        <w:rPr>
          <w:rFonts w:ascii="Times New Roman" w:hAnsi="Times New Roman" w:cs="Times New Roman"/>
          <w:color w:val="060606"/>
          <w:sz w:val="20"/>
          <w:szCs w:val="20"/>
        </w:rPr>
      </w:pPr>
    </w:p>
    <w:p w:rsidR="00154259" w:rsidRPr="00154259" w:rsidRDefault="00154259" w:rsidP="00154259">
      <w:pPr>
        <w:jc w:val="both"/>
        <w:rPr>
          <w:rFonts w:ascii="Times New Roman" w:hAnsi="Times New Roman" w:cs="Times New Roman"/>
          <w:color w:val="060606"/>
          <w:sz w:val="20"/>
          <w:szCs w:val="20"/>
        </w:rPr>
      </w:pPr>
      <w:r w:rsidRPr="00154259">
        <w:rPr>
          <w:rFonts w:ascii="Times New Roman" w:hAnsi="Times New Roman" w:cs="Times New Roman"/>
          <w:color w:val="060606"/>
          <w:sz w:val="20"/>
          <w:szCs w:val="20"/>
        </w:rPr>
        <w:t xml:space="preserve">Die </w:t>
      </w:r>
      <w:proofErr w:type="spellStart"/>
      <w:r w:rsidRPr="00154259">
        <w:rPr>
          <w:rFonts w:ascii="Times New Roman" w:hAnsi="Times New Roman" w:cs="Times New Roman"/>
          <w:color w:val="060606"/>
          <w:sz w:val="20"/>
          <w:szCs w:val="20"/>
        </w:rPr>
        <w:t>Verrastung</w:t>
      </w:r>
      <w:proofErr w:type="spellEnd"/>
      <w:r w:rsidRPr="00154259">
        <w:rPr>
          <w:rFonts w:ascii="Times New Roman" w:hAnsi="Times New Roman" w:cs="Times New Roman"/>
          <w:color w:val="060606"/>
          <w:sz w:val="20"/>
          <w:szCs w:val="20"/>
        </w:rPr>
        <w:t xml:space="preserve"> des Verriegelungsmechanismus wird durch ein hör- und spürbares Klicken signalisiert. Mit einer hohen Haltekraft wird eine sichere Verriegelung der Steckverbindung für viele Anwendungsgebiete bereitgestellt.</w:t>
      </w:r>
    </w:p>
    <w:p w:rsidR="00154259" w:rsidRPr="00154259" w:rsidRDefault="00154259" w:rsidP="00154259">
      <w:pPr>
        <w:jc w:val="both"/>
        <w:rPr>
          <w:rFonts w:ascii="Times New Roman" w:hAnsi="Times New Roman" w:cs="Times New Roman"/>
          <w:color w:val="060606"/>
          <w:sz w:val="20"/>
          <w:szCs w:val="20"/>
        </w:rPr>
      </w:pPr>
    </w:p>
    <w:p w:rsidR="00154259" w:rsidRPr="00154259" w:rsidRDefault="00154259" w:rsidP="00154259">
      <w:pPr>
        <w:jc w:val="both"/>
        <w:rPr>
          <w:rFonts w:ascii="Times New Roman" w:hAnsi="Times New Roman" w:cs="Times New Roman"/>
          <w:color w:val="060606"/>
          <w:sz w:val="20"/>
          <w:szCs w:val="20"/>
        </w:rPr>
      </w:pPr>
      <w:r w:rsidRPr="00154259">
        <w:rPr>
          <w:rFonts w:ascii="Times New Roman" w:hAnsi="Times New Roman" w:cs="Times New Roman"/>
          <w:color w:val="060606"/>
          <w:sz w:val="20"/>
          <w:szCs w:val="20"/>
        </w:rPr>
        <w:t xml:space="preserve">Die Kunststoffhauben sind in den Baugrößen 1 – 5 in metallisierter oder schwarzer Ausführung verfügbar. Das Material ist flammhemmend nach UL 94 V0. Neben den Hauben werden auch entsprechende D-SUB Steckverbinder (9–50-pol.) mit integriertem Rastbolzen angeboten. Hierbei wird der Rastbolzen mit dem </w:t>
      </w:r>
      <w:proofErr w:type="spellStart"/>
      <w:r w:rsidRPr="00154259">
        <w:rPr>
          <w:rFonts w:ascii="Times New Roman" w:hAnsi="Times New Roman" w:cs="Times New Roman"/>
          <w:color w:val="060606"/>
          <w:sz w:val="20"/>
          <w:szCs w:val="20"/>
        </w:rPr>
        <w:t>Steckergehäuse</w:t>
      </w:r>
      <w:proofErr w:type="spellEnd"/>
      <w:r w:rsidRPr="00154259">
        <w:rPr>
          <w:rFonts w:ascii="Times New Roman" w:hAnsi="Times New Roman" w:cs="Times New Roman"/>
          <w:color w:val="060606"/>
          <w:sz w:val="20"/>
          <w:szCs w:val="20"/>
        </w:rPr>
        <w:t xml:space="preserve"> </w:t>
      </w:r>
      <w:proofErr w:type="spellStart"/>
      <w:r w:rsidRPr="00154259">
        <w:rPr>
          <w:rFonts w:ascii="Times New Roman" w:hAnsi="Times New Roman" w:cs="Times New Roman"/>
          <w:color w:val="060606"/>
          <w:sz w:val="20"/>
          <w:szCs w:val="20"/>
        </w:rPr>
        <w:t>verpresst</w:t>
      </w:r>
      <w:proofErr w:type="spellEnd"/>
      <w:r w:rsidRPr="00154259">
        <w:rPr>
          <w:rFonts w:ascii="Times New Roman" w:hAnsi="Times New Roman" w:cs="Times New Roman"/>
          <w:color w:val="060606"/>
          <w:sz w:val="20"/>
          <w:szCs w:val="20"/>
        </w:rPr>
        <w:t xml:space="preserve"> und ist somit unverlierbar. Des Weiteren besteht die Möglichkeit einer Haube-</w:t>
      </w:r>
      <w:r w:rsidR="00B33C30">
        <w:rPr>
          <w:rFonts w:ascii="Times New Roman" w:hAnsi="Times New Roman" w:cs="Times New Roman"/>
          <w:color w:val="060606"/>
          <w:sz w:val="20"/>
          <w:szCs w:val="20"/>
        </w:rPr>
        <w:t>zu-Haube Verbindung. Diese wird</w:t>
      </w:r>
      <w:r w:rsidRPr="00154259">
        <w:rPr>
          <w:rFonts w:ascii="Times New Roman" w:hAnsi="Times New Roman" w:cs="Times New Roman"/>
          <w:color w:val="060606"/>
          <w:sz w:val="20"/>
          <w:szCs w:val="20"/>
        </w:rPr>
        <w:t xml:space="preserve"> mittels Verbindungsbolzen-Kit umgesetzt. Über ein Kunststoffplättchen kann die Verbindung einseitig gegen Lösen (über eine Verriegelungsplatte pro Seite) gesichert werden.</w:t>
      </w:r>
    </w:p>
    <w:p w:rsidR="00154259" w:rsidRPr="00154259" w:rsidRDefault="00154259" w:rsidP="00154259">
      <w:pPr>
        <w:jc w:val="both"/>
        <w:rPr>
          <w:rFonts w:ascii="Times New Roman" w:hAnsi="Times New Roman" w:cs="Times New Roman"/>
          <w:color w:val="060606"/>
          <w:sz w:val="20"/>
          <w:szCs w:val="20"/>
        </w:rPr>
      </w:pPr>
    </w:p>
    <w:p w:rsidR="001D10D7" w:rsidRDefault="00154259" w:rsidP="00154259">
      <w:pPr>
        <w:jc w:val="both"/>
        <w:rPr>
          <w:rFonts w:ascii="Times New Roman" w:hAnsi="Times New Roman" w:cs="Times New Roman"/>
          <w:color w:val="060606"/>
          <w:sz w:val="20"/>
          <w:szCs w:val="20"/>
        </w:rPr>
      </w:pPr>
      <w:r w:rsidRPr="00154259">
        <w:rPr>
          <w:rFonts w:ascii="Times New Roman" w:hAnsi="Times New Roman" w:cs="Times New Roman"/>
          <w:color w:val="060606"/>
          <w:sz w:val="20"/>
          <w:szCs w:val="20"/>
        </w:rPr>
        <w:t>Eine weitere Ergänzung ist das Nachrüst-Kit für vorhandene D-SUB Systeme mit Gewindeeinsatz UNC 4-40. Das Kit besteht aus zwei Rastbolzen mit Unterlegscheiben.</w:t>
      </w:r>
    </w:p>
    <w:p w:rsidR="00F85363" w:rsidRDefault="00F85363" w:rsidP="002967BF">
      <w:pPr>
        <w:jc w:val="both"/>
        <w:rPr>
          <w:rFonts w:ascii="Times New Roman" w:hAnsi="Times New Roman" w:cs="Times New Roman"/>
          <w:color w:val="060606"/>
          <w:sz w:val="20"/>
          <w:szCs w:val="20"/>
        </w:rPr>
      </w:pPr>
    </w:p>
    <w:p w:rsidR="00C7335D" w:rsidRDefault="00C7335D" w:rsidP="002967BF">
      <w:pPr>
        <w:jc w:val="both"/>
        <w:rPr>
          <w:rFonts w:ascii="Times New Roman" w:hAnsi="Times New Roman" w:cs="Times New Roman"/>
          <w:color w:val="060606"/>
          <w:sz w:val="20"/>
          <w:szCs w:val="20"/>
        </w:rPr>
      </w:pPr>
    </w:p>
    <w:p w:rsidR="00C7335D" w:rsidRDefault="00C7335D" w:rsidP="002967BF">
      <w:pPr>
        <w:jc w:val="both"/>
        <w:rPr>
          <w:rFonts w:ascii="Times New Roman" w:hAnsi="Times New Roman" w:cs="Times New Roman"/>
          <w:color w:val="060606"/>
          <w:sz w:val="20"/>
          <w:szCs w:val="20"/>
        </w:rPr>
      </w:pPr>
      <w:r>
        <w:rPr>
          <w:rFonts w:ascii="Times New Roman" w:hAnsi="Times New Roman" w:cs="Times New Roman"/>
          <w:noProof/>
          <w:color w:val="060606"/>
          <w:spacing w:val="0"/>
          <w:sz w:val="22"/>
          <w:szCs w:val="22"/>
          <w:lang w:bidi="ar-SA"/>
        </w:rPr>
        <w:lastRenderedPageBreak/>
        <w:drawing>
          <wp:inline distT="0" distB="0" distL="0" distR="0" wp14:anchorId="10A62E15" wp14:editId="524282E4">
            <wp:extent cx="5730851" cy="922020"/>
            <wp:effectExtent l="0" t="0" r="381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Lock_mit Applikationen_Druc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851" cy="922020"/>
                    </a:xfrm>
                    <a:prstGeom prst="rect">
                      <a:avLst/>
                    </a:prstGeom>
                  </pic:spPr>
                </pic:pic>
              </a:graphicData>
            </a:graphic>
          </wp:inline>
        </w:drawing>
      </w:r>
    </w:p>
    <w:p w:rsidR="00C7335D" w:rsidRDefault="00C7335D" w:rsidP="002967BF">
      <w:pPr>
        <w:jc w:val="both"/>
        <w:rPr>
          <w:rFonts w:ascii="Times New Roman" w:hAnsi="Times New Roman" w:cs="Times New Roman"/>
          <w:color w:val="060606"/>
          <w:sz w:val="20"/>
          <w:szCs w:val="20"/>
        </w:rPr>
      </w:pPr>
    </w:p>
    <w:p w:rsidR="00F85363" w:rsidRDefault="00C7335D" w:rsidP="002967BF">
      <w:pPr>
        <w:jc w:val="both"/>
        <w:rPr>
          <w:rFonts w:ascii="Times New Roman" w:hAnsi="Times New Roman" w:cs="Times New Roman"/>
          <w:color w:val="060606"/>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0528" behindDoc="0" locked="0" layoutInCell="1" allowOverlap="1" wp14:anchorId="1B0D0499" wp14:editId="5D763487">
                <wp:simplePos x="0" y="0"/>
                <wp:positionH relativeFrom="column">
                  <wp:posOffset>3048000</wp:posOffset>
                </wp:positionH>
                <wp:positionV relativeFrom="paragraph">
                  <wp:posOffset>15240</wp:posOffset>
                </wp:positionV>
                <wp:extent cx="2686050" cy="1986915"/>
                <wp:effectExtent l="0" t="0" r="19050" b="13335"/>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986915"/>
                        </a:xfrm>
                        <a:prstGeom prst="rect">
                          <a:avLst/>
                        </a:prstGeom>
                        <a:solidFill>
                          <a:srgbClr val="FFFFFF"/>
                        </a:solidFill>
                        <a:ln w="9525">
                          <a:solidFill>
                            <a:schemeClr val="accent1">
                              <a:lumMod val="60000"/>
                              <a:lumOff val="40000"/>
                            </a:schemeClr>
                          </a:solidFill>
                          <a:miter lim="800000"/>
                          <a:headEnd/>
                          <a:tailEnd/>
                        </a:ln>
                      </wps:spPr>
                      <wps:txbx>
                        <w:txbxContent>
                          <w:p w:rsidR="00B92BA9" w:rsidRPr="007A6FFE" w:rsidRDefault="00B92BA9"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B92BA9" w:rsidRDefault="00B92BA9" w:rsidP="00B92BA9">
                            <w:pPr>
                              <w:rPr>
                                <w:rFonts w:ascii="Times New Roman" w:hAnsi="Times New Roman" w:cs="Times New Roman"/>
                                <w:color w:val="060606"/>
                                <w:spacing w:val="0"/>
                                <w:sz w:val="20"/>
                                <w:szCs w:val="20"/>
                                <w:lang w:bidi="ar-SA"/>
                              </w:rPr>
                            </w:pPr>
                            <w:r w:rsidRPr="007A6FFE">
                              <w:rPr>
                                <w:rFonts w:ascii="Times New Roman" w:hAnsi="Times New Roman" w:cs="Times New Roman"/>
                                <w:color w:val="060606"/>
                                <w:spacing w:val="0"/>
                                <w:sz w:val="20"/>
                                <w:szCs w:val="20"/>
                                <w:lang w:bidi="ar-SA"/>
                              </w:rPr>
                              <w:t xml:space="preserve">• </w:t>
                            </w:r>
                            <w:r w:rsidR="003F00D6">
                              <w:rPr>
                                <w:rFonts w:ascii="Times New Roman" w:hAnsi="Times New Roman" w:cs="Times New Roman"/>
                                <w:color w:val="060606"/>
                                <w:spacing w:val="0"/>
                                <w:sz w:val="20"/>
                                <w:szCs w:val="20"/>
                                <w:lang w:bidi="ar-SA"/>
                              </w:rPr>
                              <w:t>Antr</w:t>
                            </w:r>
                            <w:r w:rsidR="00ED224F">
                              <w:rPr>
                                <w:rFonts w:ascii="Times New Roman" w:hAnsi="Times New Roman" w:cs="Times New Roman"/>
                                <w:color w:val="060606"/>
                                <w:spacing w:val="0"/>
                                <w:sz w:val="20"/>
                                <w:szCs w:val="20"/>
                                <w:lang w:bidi="ar-SA"/>
                              </w:rPr>
                              <w:t xml:space="preserve">iebstechnik </w:t>
                            </w:r>
                          </w:p>
                          <w:p w:rsidR="003F00D6" w:rsidRPr="007A6FFE" w:rsidRDefault="00ED224F"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Automatisierungstechnik</w:t>
                            </w:r>
                          </w:p>
                          <w:p w:rsidR="00B92BA9" w:rsidRDefault="00B92BA9" w:rsidP="00B92BA9">
                            <w:pPr>
                              <w:rPr>
                                <w:rFonts w:ascii="Times New Roman" w:hAnsi="Times New Roman" w:cs="Times New Roman"/>
                                <w:color w:val="060606"/>
                                <w:spacing w:val="0"/>
                                <w:sz w:val="20"/>
                                <w:szCs w:val="20"/>
                                <w:lang w:bidi="ar-SA"/>
                              </w:rPr>
                            </w:pPr>
                            <w:r w:rsidRPr="007A6FFE">
                              <w:rPr>
                                <w:rFonts w:ascii="Times New Roman" w:hAnsi="Times New Roman" w:cs="Times New Roman"/>
                                <w:color w:val="060606"/>
                                <w:spacing w:val="0"/>
                                <w:sz w:val="20"/>
                                <w:szCs w:val="20"/>
                                <w:lang w:bidi="ar-SA"/>
                              </w:rPr>
                              <w:t xml:space="preserve">• </w:t>
                            </w:r>
                            <w:r w:rsidR="003F00D6">
                              <w:rPr>
                                <w:rFonts w:ascii="Times New Roman" w:hAnsi="Times New Roman" w:cs="Times New Roman"/>
                                <w:color w:val="060606"/>
                                <w:spacing w:val="0"/>
                                <w:sz w:val="20"/>
                                <w:szCs w:val="20"/>
                                <w:lang w:bidi="ar-SA"/>
                              </w:rPr>
                              <w:t>Gehäuse- Geräteanschluss</w:t>
                            </w:r>
                          </w:p>
                          <w:p w:rsidR="003F00D6" w:rsidRDefault="00ED224F"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Kommunikationstechnik</w:t>
                            </w:r>
                          </w:p>
                          <w:p w:rsidR="00ED224F" w:rsidRDefault="00ED224F"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Maschinenbau</w:t>
                            </w:r>
                          </w:p>
                          <w:p w:rsidR="00B92BA9" w:rsidRDefault="00ED224F" w:rsidP="000B5166">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Prozessautomation</w:t>
                            </w:r>
                            <w:r w:rsidR="000B5166">
                              <w:rPr>
                                <w:rFonts w:ascii="Times New Roman" w:hAnsi="Times New Roman" w:cs="Times New Roman"/>
                                <w:color w:val="060606"/>
                                <w:spacing w:val="0"/>
                                <w:sz w:val="20"/>
                                <w:szCs w:val="20"/>
                                <w:lang w:bidi="ar-SA"/>
                              </w:rPr>
                              <w:t xml:space="preserve"> und Steuerungstechnik</w:t>
                            </w:r>
                          </w:p>
                          <w:p w:rsidR="000B5166" w:rsidRPr="00813D8F" w:rsidRDefault="000B5166"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Transporttechnik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7" type="#_x0000_t202" style="position:absolute;left:0;text-align:left;margin-left:240pt;margin-top:1.2pt;width:211.5pt;height:15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" strokecolor="#95b3d7 [1940]">
                <v:textbox>
                  <w:txbxContent>
                    <w:p w:rsidR="00B92BA9" w:rsidRPr="007A6FFE" w:rsidRDefault="00B92BA9"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B92BA9" w:rsidRDefault="00B92BA9" w:rsidP="00B92BA9">
                      <w:pPr>
                        <w:rPr>
                          <w:rFonts w:ascii="Times New Roman" w:hAnsi="Times New Roman" w:cs="Times New Roman"/>
                          <w:color w:val="060606"/>
                          <w:spacing w:val="0"/>
                          <w:sz w:val="20"/>
                          <w:szCs w:val="20"/>
                          <w:lang w:bidi="ar-SA"/>
                        </w:rPr>
                      </w:pPr>
                      <w:r w:rsidRPr="007A6FFE">
                        <w:rPr>
                          <w:rFonts w:ascii="Times New Roman" w:hAnsi="Times New Roman" w:cs="Times New Roman"/>
                          <w:color w:val="060606"/>
                          <w:spacing w:val="0"/>
                          <w:sz w:val="20"/>
                          <w:szCs w:val="20"/>
                          <w:lang w:bidi="ar-SA"/>
                        </w:rPr>
                        <w:t xml:space="preserve">• </w:t>
                      </w:r>
                      <w:r w:rsidR="003F00D6">
                        <w:rPr>
                          <w:rFonts w:ascii="Times New Roman" w:hAnsi="Times New Roman" w:cs="Times New Roman"/>
                          <w:color w:val="060606"/>
                          <w:spacing w:val="0"/>
                          <w:sz w:val="20"/>
                          <w:szCs w:val="20"/>
                          <w:lang w:bidi="ar-SA"/>
                        </w:rPr>
                        <w:t>Antr</w:t>
                      </w:r>
                      <w:r w:rsidR="00ED224F">
                        <w:rPr>
                          <w:rFonts w:ascii="Times New Roman" w:hAnsi="Times New Roman" w:cs="Times New Roman"/>
                          <w:color w:val="060606"/>
                          <w:spacing w:val="0"/>
                          <w:sz w:val="20"/>
                          <w:szCs w:val="20"/>
                          <w:lang w:bidi="ar-SA"/>
                        </w:rPr>
                        <w:t xml:space="preserve">iebstechnik </w:t>
                      </w:r>
                    </w:p>
                    <w:p w:rsidR="003F00D6" w:rsidRPr="007A6FFE" w:rsidRDefault="00ED224F"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Automatisierungstechnik</w:t>
                      </w:r>
                    </w:p>
                    <w:p w:rsidR="00B92BA9" w:rsidRDefault="00B92BA9" w:rsidP="00B92BA9">
                      <w:pPr>
                        <w:rPr>
                          <w:rFonts w:ascii="Times New Roman" w:hAnsi="Times New Roman" w:cs="Times New Roman"/>
                          <w:color w:val="060606"/>
                          <w:spacing w:val="0"/>
                          <w:sz w:val="20"/>
                          <w:szCs w:val="20"/>
                          <w:lang w:bidi="ar-SA"/>
                        </w:rPr>
                      </w:pPr>
                      <w:r w:rsidRPr="007A6FFE">
                        <w:rPr>
                          <w:rFonts w:ascii="Times New Roman" w:hAnsi="Times New Roman" w:cs="Times New Roman"/>
                          <w:color w:val="060606"/>
                          <w:spacing w:val="0"/>
                          <w:sz w:val="20"/>
                          <w:szCs w:val="20"/>
                          <w:lang w:bidi="ar-SA"/>
                        </w:rPr>
                        <w:t xml:space="preserve">• </w:t>
                      </w:r>
                      <w:r w:rsidR="003F00D6">
                        <w:rPr>
                          <w:rFonts w:ascii="Times New Roman" w:hAnsi="Times New Roman" w:cs="Times New Roman"/>
                          <w:color w:val="060606"/>
                          <w:spacing w:val="0"/>
                          <w:sz w:val="20"/>
                          <w:szCs w:val="20"/>
                          <w:lang w:bidi="ar-SA"/>
                        </w:rPr>
                        <w:t>Gehäuse- Geräteanschluss</w:t>
                      </w:r>
                    </w:p>
                    <w:p w:rsidR="003F00D6" w:rsidRDefault="00ED224F"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Kommunikationstechnik</w:t>
                      </w:r>
                    </w:p>
                    <w:p w:rsidR="00ED224F" w:rsidRDefault="00ED224F"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Maschinenbau</w:t>
                      </w:r>
                    </w:p>
                    <w:p w:rsidR="00B92BA9" w:rsidRDefault="00ED224F" w:rsidP="000B5166">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Prozessautomation</w:t>
                      </w:r>
                      <w:r w:rsidR="000B5166">
                        <w:rPr>
                          <w:rFonts w:ascii="Times New Roman" w:hAnsi="Times New Roman" w:cs="Times New Roman"/>
                          <w:color w:val="060606"/>
                          <w:spacing w:val="0"/>
                          <w:sz w:val="20"/>
                          <w:szCs w:val="20"/>
                          <w:lang w:bidi="ar-SA"/>
                        </w:rPr>
                        <w:t xml:space="preserve"> und Steuerungstechnik</w:t>
                      </w:r>
                    </w:p>
                    <w:p w:rsidR="000B5166" w:rsidRPr="00813D8F" w:rsidRDefault="000B5166" w:rsidP="00B92BA9">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Transporttechnik</w:t>
                      </w:r>
                    </w:p>
                  </w:txbxContent>
                </v:textbox>
              </v:shape>
            </w:pict>
          </mc:Fallback>
        </mc:AlternateContent>
      </w: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1552" behindDoc="0" locked="0" layoutInCell="1" allowOverlap="1" wp14:anchorId="3E58F28A" wp14:editId="755D6588">
                <wp:simplePos x="0" y="0"/>
                <wp:positionH relativeFrom="column">
                  <wp:posOffset>0</wp:posOffset>
                </wp:positionH>
                <wp:positionV relativeFrom="paragraph">
                  <wp:posOffset>15621</wp:posOffset>
                </wp:positionV>
                <wp:extent cx="3048000" cy="1987296"/>
                <wp:effectExtent l="0" t="0" r="19050" b="13335"/>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987296"/>
                        </a:xfrm>
                        <a:prstGeom prst="rect">
                          <a:avLst/>
                        </a:prstGeom>
                        <a:solidFill>
                          <a:srgbClr val="FFFFFF"/>
                        </a:solidFill>
                        <a:ln w="9525">
                          <a:solidFill>
                            <a:schemeClr val="accent1">
                              <a:lumMod val="60000"/>
                              <a:lumOff val="40000"/>
                            </a:schemeClr>
                          </a:solidFill>
                          <a:miter lim="800000"/>
                          <a:headEnd/>
                          <a:tailEnd/>
                        </a:ln>
                      </wps:spPr>
                      <wps:txbx>
                        <w:txbxContent>
                          <w:p w:rsidR="00B92BA9" w:rsidRPr="007A6FFE" w:rsidRDefault="00C7335D" w:rsidP="00B92BA9">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Vorteile</w:t>
                            </w:r>
                            <w:r w:rsidR="00B92BA9" w:rsidRPr="007A6FFE">
                              <w:rPr>
                                <w:rFonts w:ascii="Times New Roman" w:hAnsi="Times New Roman" w:cs="Times New Roman"/>
                                <w:b/>
                                <w:color w:val="365F91" w:themeColor="accent1" w:themeShade="BF"/>
                                <w:sz w:val="20"/>
                                <w:szCs w:val="20"/>
                                <w:u w:val="single"/>
                              </w:rPr>
                              <w:t>:</w:t>
                            </w:r>
                          </w:p>
                          <w:p w:rsidR="00C7335D" w:rsidRDefault="00266CA2" w:rsidP="00C7335D">
                            <w:pPr>
                              <w:rPr>
                                <w:rFonts w:ascii="Times New Roman" w:hAnsi="Times New Roman" w:cs="Times New Roman"/>
                                <w:sz w:val="20"/>
                                <w:szCs w:val="20"/>
                              </w:rPr>
                            </w:pPr>
                            <w:r w:rsidRPr="007A6FFE">
                              <w:rPr>
                                <w:rFonts w:ascii="Times New Roman" w:hAnsi="Times New Roman" w:cs="Times New Roman"/>
                                <w:sz w:val="20"/>
                                <w:szCs w:val="20"/>
                              </w:rPr>
                              <w:t xml:space="preserve">• </w:t>
                            </w:r>
                            <w:r w:rsidR="00C7335D" w:rsidRPr="00C7335D">
                              <w:rPr>
                                <w:rFonts w:ascii="Times New Roman" w:hAnsi="Times New Roman" w:cs="Times New Roman"/>
                                <w:sz w:val="20"/>
                                <w:szCs w:val="20"/>
                              </w:rPr>
                              <w:t xml:space="preserve">Schnelle und einfache </w:t>
                            </w:r>
                            <w:proofErr w:type="spellStart"/>
                            <w:r w:rsidR="00C7335D" w:rsidRPr="00C7335D">
                              <w:rPr>
                                <w:rFonts w:ascii="Times New Roman" w:hAnsi="Times New Roman" w:cs="Times New Roman"/>
                                <w:sz w:val="20"/>
                                <w:szCs w:val="20"/>
                              </w:rPr>
                              <w:t>Ver</w:t>
                            </w:r>
                            <w:proofErr w:type="spellEnd"/>
                            <w:r w:rsidR="00C7335D" w:rsidRPr="00C7335D">
                              <w:rPr>
                                <w:rFonts w:ascii="Times New Roman" w:hAnsi="Times New Roman" w:cs="Times New Roman"/>
                                <w:sz w:val="20"/>
                                <w:szCs w:val="20"/>
                              </w:rPr>
                              <w:t xml:space="preserve">- - und Entriegelung </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Sichere Verriegelung / hohe Haltekraft</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 xml:space="preserve">Schneller </w:t>
                            </w:r>
                            <w:proofErr w:type="spellStart"/>
                            <w:r w:rsidRPr="00C7335D">
                              <w:rPr>
                                <w:rFonts w:ascii="Times New Roman" w:hAnsi="Times New Roman" w:cs="Times New Roman"/>
                                <w:sz w:val="20"/>
                                <w:szCs w:val="20"/>
                              </w:rPr>
                              <w:t>montierbar</w:t>
                            </w:r>
                            <w:proofErr w:type="spellEnd"/>
                            <w:r w:rsidRPr="00C7335D">
                              <w:rPr>
                                <w:rFonts w:ascii="Times New Roman" w:hAnsi="Times New Roman" w:cs="Times New Roman"/>
                                <w:sz w:val="20"/>
                                <w:szCs w:val="20"/>
                              </w:rPr>
                              <w:t xml:space="preserve"> als Standard Schraubverriegelung</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 xml:space="preserve">Schock- und vibrationsfest </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Ausführung in Kunststoff schwarz und Kunststoff</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 xml:space="preserve"> metallisiert</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Gerade und seitliche Kabeleingänge</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Haube zu Haube-Verbindung mittels Verriegelungs-Kit</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Steckverbinder mit integriertem Bolzen</w:t>
                            </w:r>
                          </w:p>
                          <w:p w:rsidR="00FF2DA7"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Integrierter Bolzen unverlierbar</w:t>
                            </w:r>
                          </w:p>
                          <w:p w:rsidR="00ED224F" w:rsidRDefault="003F00D6" w:rsidP="00B92BA9">
                            <w:pPr>
                              <w:rPr>
                                <w:rFonts w:ascii="Times New Roman" w:hAnsi="Times New Roman" w:cs="Times New Roman"/>
                                <w:sz w:val="20"/>
                                <w:szCs w:val="20"/>
                              </w:rPr>
                            </w:pPr>
                            <w:r>
                              <w:rPr>
                                <w:rFonts w:ascii="Times New Roman" w:hAnsi="Times New Roman" w:cs="Times New Roman"/>
                                <w:sz w:val="20"/>
                                <w:szCs w:val="20"/>
                              </w:rPr>
                              <w:t xml:space="preserve">• </w:t>
                            </w:r>
                            <w:r w:rsidR="00ED224F">
                              <w:rPr>
                                <w:rFonts w:ascii="Times New Roman" w:hAnsi="Times New Roman" w:cs="Times New Roman"/>
                                <w:sz w:val="20"/>
                                <w:szCs w:val="20"/>
                              </w:rPr>
                              <w:t>Kit für Hinterwandmontage und Nachrüstung bestehender</w:t>
                            </w:r>
                          </w:p>
                          <w:p w:rsidR="003F00D6" w:rsidRDefault="000B5166" w:rsidP="00B92BA9">
                            <w:pPr>
                              <w:rPr>
                                <w:rFonts w:ascii="Times New Roman" w:hAnsi="Times New Roman" w:cs="Times New Roman"/>
                                <w:sz w:val="20"/>
                                <w:szCs w:val="20"/>
                              </w:rPr>
                            </w:pPr>
                            <w:r>
                              <w:rPr>
                                <w:rFonts w:ascii="Times New Roman" w:hAnsi="Times New Roman" w:cs="Times New Roman"/>
                                <w:sz w:val="20"/>
                                <w:szCs w:val="20"/>
                              </w:rPr>
                              <w:t xml:space="preserve">  Systeme </w:t>
                            </w:r>
                          </w:p>
                          <w:p w:rsidR="00B92BA9" w:rsidRPr="007A6FFE" w:rsidRDefault="00B92BA9" w:rsidP="00B92BA9">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1" o:spid="_x0000_s1028" type="#_x0000_t202" style="position:absolute;left:0;text-align:left;margin-left:0;margin-top:1.25pt;width:240pt;height:15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" strokecolor="#95b3d7 [1940]">
                <v:textbox>
                  <w:txbxContent>
                    <w:p w:rsidR="00B92BA9" w:rsidRPr="007A6FFE" w:rsidRDefault="00C7335D" w:rsidP="00B92BA9">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Vorteile</w:t>
                      </w:r>
                      <w:r w:rsidR="00B92BA9" w:rsidRPr="007A6FFE">
                        <w:rPr>
                          <w:rFonts w:ascii="Times New Roman" w:hAnsi="Times New Roman" w:cs="Times New Roman"/>
                          <w:b/>
                          <w:color w:val="365F91" w:themeColor="accent1" w:themeShade="BF"/>
                          <w:sz w:val="20"/>
                          <w:szCs w:val="20"/>
                          <w:u w:val="single"/>
                        </w:rPr>
                        <w:t>:</w:t>
                      </w:r>
                    </w:p>
                    <w:p w:rsidR="00C7335D" w:rsidRDefault="00266CA2" w:rsidP="00C7335D">
                      <w:pPr>
                        <w:rPr>
                          <w:rFonts w:ascii="Times New Roman" w:hAnsi="Times New Roman" w:cs="Times New Roman"/>
                          <w:sz w:val="20"/>
                          <w:szCs w:val="20"/>
                        </w:rPr>
                      </w:pPr>
                      <w:r w:rsidRPr="007A6FFE">
                        <w:rPr>
                          <w:rFonts w:ascii="Times New Roman" w:hAnsi="Times New Roman" w:cs="Times New Roman"/>
                          <w:sz w:val="20"/>
                          <w:szCs w:val="20"/>
                        </w:rPr>
                        <w:t xml:space="preserve">• </w:t>
                      </w:r>
                      <w:r w:rsidR="00C7335D" w:rsidRPr="00C7335D">
                        <w:rPr>
                          <w:rFonts w:ascii="Times New Roman" w:hAnsi="Times New Roman" w:cs="Times New Roman"/>
                          <w:sz w:val="20"/>
                          <w:szCs w:val="20"/>
                        </w:rPr>
                        <w:t xml:space="preserve">Schnelle und einfache </w:t>
                      </w:r>
                      <w:proofErr w:type="spellStart"/>
                      <w:r w:rsidR="00C7335D" w:rsidRPr="00C7335D">
                        <w:rPr>
                          <w:rFonts w:ascii="Times New Roman" w:hAnsi="Times New Roman" w:cs="Times New Roman"/>
                          <w:sz w:val="20"/>
                          <w:szCs w:val="20"/>
                        </w:rPr>
                        <w:t>Ver</w:t>
                      </w:r>
                      <w:proofErr w:type="spellEnd"/>
                      <w:r w:rsidR="00C7335D" w:rsidRPr="00C7335D">
                        <w:rPr>
                          <w:rFonts w:ascii="Times New Roman" w:hAnsi="Times New Roman" w:cs="Times New Roman"/>
                          <w:sz w:val="20"/>
                          <w:szCs w:val="20"/>
                        </w:rPr>
                        <w:t xml:space="preserve">- - und Entriegelung </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Sichere Verriegelung / hohe Haltekraft</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 xml:space="preserve">Schneller </w:t>
                      </w:r>
                      <w:proofErr w:type="spellStart"/>
                      <w:r w:rsidRPr="00C7335D">
                        <w:rPr>
                          <w:rFonts w:ascii="Times New Roman" w:hAnsi="Times New Roman" w:cs="Times New Roman"/>
                          <w:sz w:val="20"/>
                          <w:szCs w:val="20"/>
                        </w:rPr>
                        <w:t>montierbar</w:t>
                      </w:r>
                      <w:proofErr w:type="spellEnd"/>
                      <w:r w:rsidRPr="00C7335D">
                        <w:rPr>
                          <w:rFonts w:ascii="Times New Roman" w:hAnsi="Times New Roman" w:cs="Times New Roman"/>
                          <w:sz w:val="20"/>
                          <w:szCs w:val="20"/>
                        </w:rPr>
                        <w:t xml:space="preserve"> als Standard Schraubverriegelung</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 xml:space="preserve">Schock- und vibrationsfest </w:t>
                      </w:r>
                    </w:p>
                    <w:p w:rsidR="00C7335D" w:rsidRDefault="00C7335D" w:rsidP="00C7335D">
                      <w:pPr>
                        <w:rPr>
                          <w:rFonts w:ascii="Times New Roman" w:hAnsi="Times New Roman" w:cs="Times New Roman"/>
                          <w:sz w:val="20"/>
                          <w:szCs w:val="20"/>
                        </w:rPr>
                      </w:pPr>
                      <w:r>
                        <w:rPr>
                          <w:rFonts w:ascii="Times New Roman" w:hAnsi="Times New Roman" w:cs="Times New Roman"/>
                          <w:sz w:val="20"/>
                          <w:szCs w:val="20"/>
                        </w:rPr>
                        <w:t>• Ausführung in Kunststoff schwarz und Kunststoff</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 xml:space="preserve"> metallisiert</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Gerade und seitliche Kabeleingänge</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Haube zu Haube-Verbindung mittels Verriegelungs-Kit</w:t>
                      </w:r>
                    </w:p>
                    <w:p w:rsidR="00C7335D" w:rsidRPr="00C7335D"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Steckverbinder mit integriertem Bolzen</w:t>
                      </w:r>
                    </w:p>
                    <w:p w:rsidR="00FF2DA7" w:rsidRDefault="00C7335D" w:rsidP="00C7335D">
                      <w:pPr>
                        <w:rPr>
                          <w:rFonts w:ascii="Times New Roman" w:hAnsi="Times New Roman" w:cs="Times New Roman"/>
                          <w:sz w:val="20"/>
                          <w:szCs w:val="20"/>
                        </w:rPr>
                      </w:pPr>
                      <w:r>
                        <w:rPr>
                          <w:rFonts w:ascii="Times New Roman" w:hAnsi="Times New Roman" w:cs="Times New Roman"/>
                          <w:sz w:val="20"/>
                          <w:szCs w:val="20"/>
                        </w:rPr>
                        <w:t xml:space="preserve">• </w:t>
                      </w:r>
                      <w:r w:rsidRPr="00C7335D">
                        <w:rPr>
                          <w:rFonts w:ascii="Times New Roman" w:hAnsi="Times New Roman" w:cs="Times New Roman"/>
                          <w:sz w:val="20"/>
                          <w:szCs w:val="20"/>
                        </w:rPr>
                        <w:t>Integrierter Bolzen unverlierbar</w:t>
                      </w:r>
                    </w:p>
                    <w:p w:rsidR="00ED224F" w:rsidRDefault="003F00D6" w:rsidP="00B92BA9">
                      <w:pPr>
                        <w:rPr>
                          <w:rFonts w:ascii="Times New Roman" w:hAnsi="Times New Roman" w:cs="Times New Roman"/>
                          <w:sz w:val="20"/>
                          <w:szCs w:val="20"/>
                        </w:rPr>
                      </w:pPr>
                      <w:r>
                        <w:rPr>
                          <w:rFonts w:ascii="Times New Roman" w:hAnsi="Times New Roman" w:cs="Times New Roman"/>
                          <w:sz w:val="20"/>
                          <w:szCs w:val="20"/>
                        </w:rPr>
                        <w:t xml:space="preserve">• </w:t>
                      </w:r>
                      <w:r w:rsidR="00ED224F">
                        <w:rPr>
                          <w:rFonts w:ascii="Times New Roman" w:hAnsi="Times New Roman" w:cs="Times New Roman"/>
                          <w:sz w:val="20"/>
                          <w:szCs w:val="20"/>
                        </w:rPr>
                        <w:t>Kit für Hinterwandmontage und Nachrüstung bestehender</w:t>
                      </w:r>
                    </w:p>
                    <w:p w:rsidR="003F00D6" w:rsidRDefault="000B5166" w:rsidP="00B92BA9">
                      <w:pPr>
                        <w:rPr>
                          <w:rFonts w:ascii="Times New Roman" w:hAnsi="Times New Roman" w:cs="Times New Roman"/>
                          <w:sz w:val="20"/>
                          <w:szCs w:val="20"/>
                        </w:rPr>
                      </w:pPr>
                      <w:r>
                        <w:rPr>
                          <w:rFonts w:ascii="Times New Roman" w:hAnsi="Times New Roman" w:cs="Times New Roman"/>
                          <w:sz w:val="20"/>
                          <w:szCs w:val="20"/>
                        </w:rPr>
                        <w:t xml:space="preserve">  Systeme </w:t>
                      </w:r>
                    </w:p>
                    <w:p w:rsidR="00B92BA9" w:rsidRPr="007A6FFE" w:rsidRDefault="00B92BA9" w:rsidP="00B92BA9">
                      <w:pPr>
                        <w:rPr>
                          <w:rFonts w:ascii="Times New Roman" w:hAnsi="Times New Roman" w:cs="Times New Roman"/>
                          <w:sz w:val="20"/>
                          <w:szCs w:val="20"/>
                        </w:rPr>
                      </w:pPr>
                    </w:p>
                  </w:txbxContent>
                </v:textbox>
              </v:shape>
            </w:pict>
          </mc:Fallback>
        </mc:AlternateContent>
      </w:r>
    </w:p>
    <w:p w:rsidR="00F85363" w:rsidRPr="000B5166" w:rsidRDefault="00F85363" w:rsidP="002967BF">
      <w:pPr>
        <w:jc w:val="both"/>
        <w:rPr>
          <w:rFonts w:ascii="Times New Roman" w:hAnsi="Times New Roman" w:cs="Times New Roman"/>
          <w:color w:val="060606"/>
          <w:sz w:val="20"/>
          <w:szCs w:val="20"/>
        </w:rPr>
      </w:pPr>
    </w:p>
    <w:p w:rsidR="00813D8F" w:rsidRDefault="00813D8F" w:rsidP="00B92BA9">
      <w:pPr>
        <w:jc w:val="both"/>
        <w:rPr>
          <w:rFonts w:ascii="Times New Roman" w:hAnsi="Times New Roman" w:cs="Times New Roman"/>
        </w:rPr>
      </w:pPr>
    </w:p>
    <w:p w:rsidR="00B92BA9" w:rsidRDefault="00B92BA9" w:rsidP="00B92BA9">
      <w:pPr>
        <w:jc w:val="both"/>
        <w:rPr>
          <w:rFonts w:ascii="Times New Roman" w:hAnsi="Times New Roman" w:cs="Times New Roman"/>
        </w:rPr>
      </w:pPr>
    </w:p>
    <w:p w:rsidR="00B92BA9" w:rsidRDefault="00B92BA9" w:rsidP="00B92BA9">
      <w:pPr>
        <w:jc w:val="both"/>
        <w:rPr>
          <w:rFonts w:ascii="Times New Roman" w:hAnsi="Times New Roman" w:cs="Times New Roman"/>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B92BA9" w:rsidRDefault="00B92BA9" w:rsidP="00B92BA9">
      <w:pPr>
        <w:rPr>
          <w:rFonts w:ascii="Times New Roman" w:hAnsi="Times New Roman" w:cs="Times New Roman"/>
          <w:color w:val="060606"/>
          <w:spacing w:val="0"/>
          <w:sz w:val="22"/>
          <w:szCs w:val="22"/>
          <w:lang w:bidi="ar-SA"/>
        </w:rPr>
      </w:pPr>
    </w:p>
    <w:p w:rsidR="00F85363" w:rsidRDefault="00F85363" w:rsidP="00B92BA9">
      <w:pPr>
        <w:rPr>
          <w:rFonts w:ascii="Times New Roman" w:hAnsi="Times New Roman" w:cs="Times New Roman"/>
          <w:color w:val="060606"/>
          <w:spacing w:val="0"/>
          <w:sz w:val="22"/>
          <w:szCs w:val="22"/>
          <w:lang w:bidi="ar-SA"/>
        </w:rPr>
      </w:pPr>
    </w:p>
    <w:p w:rsidR="00C7335D" w:rsidRDefault="00C7335D" w:rsidP="00B92BA9">
      <w:pPr>
        <w:rPr>
          <w:rFonts w:ascii="Times New Roman" w:hAnsi="Times New Roman" w:cs="Times New Roman"/>
          <w:color w:val="060606"/>
          <w:spacing w:val="0"/>
          <w:sz w:val="22"/>
          <w:szCs w:val="22"/>
          <w:lang w:bidi="ar-SA"/>
        </w:rPr>
      </w:pPr>
    </w:p>
    <w:p w:rsidR="00C7335D" w:rsidRDefault="00C7335D" w:rsidP="00B92BA9">
      <w:pPr>
        <w:rPr>
          <w:rFonts w:ascii="Times New Roman" w:hAnsi="Times New Roman" w:cs="Times New Roman"/>
          <w:color w:val="060606"/>
          <w:spacing w:val="0"/>
          <w:sz w:val="22"/>
          <w:szCs w:val="22"/>
          <w:lang w:bidi="ar-SA"/>
        </w:rPr>
      </w:pPr>
    </w:p>
    <w:p w:rsidR="00F85363" w:rsidRPr="00813D8F" w:rsidRDefault="00F85363" w:rsidP="00B92BA9">
      <w:pPr>
        <w:rPr>
          <w:rFonts w:ascii="Times New Roman" w:hAnsi="Times New Roman" w:cs="Times New Roman"/>
          <w:color w:val="060606"/>
          <w:spacing w:val="0"/>
          <w:sz w:val="22"/>
          <w:szCs w:val="22"/>
          <w:lang w:bidi="ar-SA"/>
        </w:rPr>
      </w:pPr>
    </w:p>
    <w:p w:rsidR="00B92BA9" w:rsidRPr="00813D8F" w:rsidRDefault="00B92BA9" w:rsidP="00B92BA9">
      <w:pPr>
        <w:rPr>
          <w:rFonts w:ascii="Times New Roman" w:hAnsi="Times New Roman" w:cs="Times New Roman"/>
          <w:b/>
          <w:color w:val="365F91" w:themeColor="accent1" w:themeShade="BF"/>
          <w:spacing w:val="0"/>
          <w:sz w:val="22"/>
          <w:szCs w:val="22"/>
          <w:u w:val="single"/>
          <w:lang w:bidi="ar-SA"/>
        </w:rPr>
      </w:pPr>
    </w:p>
    <w:p w:rsidR="00B92BA9" w:rsidRPr="00813D8F" w:rsidRDefault="00B92BA9" w:rsidP="00B92BA9">
      <w:pPr>
        <w:rPr>
          <w:rFonts w:ascii="Times New Roman" w:hAnsi="Times New Roman" w:cs="Times New Roman"/>
          <w:b/>
          <w:color w:val="365F91" w:themeColor="accent1" w:themeShade="BF"/>
          <w:spacing w:val="0"/>
          <w:sz w:val="20"/>
          <w:szCs w:val="20"/>
          <w:u w:val="single"/>
          <w:lang w:bidi="ar-SA"/>
        </w:rPr>
      </w:pPr>
      <w:r w:rsidRPr="00813D8F">
        <w:rPr>
          <w:rFonts w:ascii="Times New Roman" w:hAnsi="Times New Roman" w:cs="Times New Roman"/>
          <w:b/>
          <w:color w:val="365F91" w:themeColor="accent1" w:themeShade="BF"/>
          <w:spacing w:val="0"/>
          <w:sz w:val="20"/>
          <w:szCs w:val="20"/>
          <w:u w:val="single"/>
          <w:lang w:bidi="ar-SA"/>
        </w:rPr>
        <w:t>Produktdetails:</w:t>
      </w:r>
    </w:p>
    <w:tbl>
      <w:tblPr>
        <w:tblStyle w:val="HellesRaster-Akzent1"/>
        <w:tblpPr w:leftFromText="141" w:rightFromText="141" w:vertAnchor="text" w:horzAnchor="margin" w:tblpX="108" w:tblpY="173"/>
        <w:tblW w:w="9039" w:type="dxa"/>
        <w:tblLook w:val="04A0" w:firstRow="1" w:lastRow="0" w:firstColumn="1" w:lastColumn="0" w:noHBand="0" w:noVBand="1"/>
      </w:tblPr>
      <w:tblGrid>
        <w:gridCol w:w="959"/>
        <w:gridCol w:w="1276"/>
        <w:gridCol w:w="1417"/>
        <w:gridCol w:w="1843"/>
        <w:gridCol w:w="1843"/>
        <w:gridCol w:w="1701"/>
      </w:tblGrid>
      <w:tr w:rsidR="00813D8F" w:rsidRPr="00813D8F" w:rsidTr="00C862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813D8F" w:rsidRPr="003802AD" w:rsidRDefault="00813D8F" w:rsidP="00813D8F">
            <w:pPr>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Gehäuse-</w:t>
            </w:r>
          </w:p>
          <w:p w:rsidR="00813D8F" w:rsidRPr="003802AD" w:rsidRDefault="00813D8F" w:rsidP="00813D8F">
            <w:pPr>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Größe</w:t>
            </w:r>
          </w:p>
        </w:tc>
        <w:tc>
          <w:tcPr>
            <w:tcW w:w="1276" w:type="dxa"/>
          </w:tcPr>
          <w:p w:rsidR="00813D8F" w:rsidRPr="003802AD" w:rsidRDefault="00813D8F"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Kabel-</w:t>
            </w:r>
          </w:p>
          <w:p w:rsidR="00813D8F" w:rsidRPr="003802AD" w:rsidRDefault="00813D8F"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proofErr w:type="spellStart"/>
            <w:r w:rsidRPr="003802AD">
              <w:rPr>
                <w:rFonts w:ascii="Times New Roman" w:hAnsi="Times New Roman" w:cs="Times New Roman"/>
                <w:color w:val="060606"/>
                <w:spacing w:val="0"/>
                <w:sz w:val="16"/>
                <w:szCs w:val="16"/>
                <w:lang w:bidi="ar-SA"/>
              </w:rPr>
              <w:t>eingänge</w:t>
            </w:r>
            <w:proofErr w:type="spellEnd"/>
          </w:p>
        </w:tc>
        <w:tc>
          <w:tcPr>
            <w:tcW w:w="1417" w:type="dxa"/>
          </w:tcPr>
          <w:p w:rsidR="00813D8F" w:rsidRPr="003802AD" w:rsidRDefault="00813D8F"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Positionierung</w:t>
            </w:r>
          </w:p>
          <w:p w:rsidR="00813D8F" w:rsidRPr="003802AD" w:rsidRDefault="00813D8F"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Kabeleingänge</w:t>
            </w:r>
          </w:p>
        </w:tc>
        <w:tc>
          <w:tcPr>
            <w:tcW w:w="1843" w:type="dxa"/>
          </w:tcPr>
          <w:p w:rsidR="00813D8F" w:rsidRPr="003802AD" w:rsidRDefault="00813D8F"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 xml:space="preserve">Verwendbar </w:t>
            </w:r>
          </w:p>
          <w:p w:rsidR="00813D8F" w:rsidRPr="003802AD" w:rsidRDefault="00813D8F"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für:</w:t>
            </w:r>
          </w:p>
        </w:tc>
        <w:tc>
          <w:tcPr>
            <w:tcW w:w="1843" w:type="dxa"/>
          </w:tcPr>
          <w:p w:rsidR="00813D8F" w:rsidRPr="003802AD" w:rsidRDefault="00813D8F"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Material</w:t>
            </w:r>
          </w:p>
        </w:tc>
        <w:tc>
          <w:tcPr>
            <w:tcW w:w="1701" w:type="dxa"/>
          </w:tcPr>
          <w:p w:rsidR="00813D8F" w:rsidRPr="003802AD" w:rsidRDefault="00485C26" w:rsidP="00813D8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Ø</w:t>
            </w:r>
            <w:r>
              <w:rPr>
                <w:rFonts w:ascii="Times New Roman" w:hAnsi="Times New Roman" w:cs="Times New Roman"/>
                <w:color w:val="060606"/>
                <w:spacing w:val="0"/>
                <w:sz w:val="16"/>
                <w:szCs w:val="16"/>
                <w:lang w:bidi="ar-SA"/>
              </w:rPr>
              <w:t xml:space="preserve"> Leitung</w:t>
            </w:r>
          </w:p>
        </w:tc>
      </w:tr>
      <w:tr w:rsidR="00813D8F" w:rsidRPr="00813D8F" w:rsidTr="00C862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9" w:type="dxa"/>
          </w:tcPr>
          <w:p w:rsidR="00813D8F" w:rsidRPr="003802AD" w:rsidRDefault="00813D8F" w:rsidP="00813D8F">
            <w:pPr>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1-5</w:t>
            </w:r>
          </w:p>
        </w:tc>
        <w:tc>
          <w:tcPr>
            <w:tcW w:w="1276" w:type="dxa"/>
          </w:tcPr>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2 [Größe 1-2]</w:t>
            </w:r>
          </w:p>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3 [ Größe 3-5]</w:t>
            </w:r>
          </w:p>
        </w:tc>
        <w:tc>
          <w:tcPr>
            <w:tcW w:w="1417" w:type="dxa"/>
          </w:tcPr>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gerade, seitlich</w:t>
            </w:r>
          </w:p>
        </w:tc>
        <w:tc>
          <w:tcPr>
            <w:tcW w:w="1843" w:type="dxa"/>
          </w:tcPr>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val="en-US" w:bidi="ar-SA"/>
              </w:rPr>
            </w:pPr>
            <w:r w:rsidRPr="003802AD">
              <w:rPr>
                <w:rFonts w:ascii="Times New Roman" w:hAnsi="Times New Roman" w:cs="Times New Roman"/>
                <w:color w:val="060606"/>
                <w:spacing w:val="0"/>
                <w:sz w:val="16"/>
                <w:szCs w:val="16"/>
                <w:lang w:val="en-US" w:bidi="ar-SA"/>
              </w:rPr>
              <w:t>D-SUB, HD-SUB</w:t>
            </w:r>
          </w:p>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val="en-US" w:bidi="ar-SA"/>
              </w:rPr>
            </w:pPr>
            <w:r w:rsidRPr="003802AD">
              <w:rPr>
                <w:rFonts w:ascii="Times New Roman" w:hAnsi="Times New Roman" w:cs="Times New Roman"/>
                <w:color w:val="060606"/>
                <w:spacing w:val="0"/>
                <w:sz w:val="16"/>
                <w:szCs w:val="16"/>
                <w:lang w:val="en-US" w:bidi="ar-SA"/>
              </w:rPr>
              <w:t>Combination D-SUB</w:t>
            </w:r>
          </w:p>
        </w:tc>
        <w:tc>
          <w:tcPr>
            <w:tcW w:w="1843" w:type="dxa"/>
          </w:tcPr>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Kunststoff schwarz</w:t>
            </w:r>
          </w:p>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Kunststoff metallisiert</w:t>
            </w:r>
          </w:p>
        </w:tc>
        <w:tc>
          <w:tcPr>
            <w:tcW w:w="1701" w:type="dxa"/>
          </w:tcPr>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sidRPr="003802AD">
              <w:rPr>
                <w:rFonts w:ascii="Times New Roman" w:hAnsi="Times New Roman" w:cs="Times New Roman"/>
                <w:color w:val="060606"/>
                <w:spacing w:val="0"/>
                <w:sz w:val="16"/>
                <w:szCs w:val="16"/>
                <w:lang w:bidi="ar-SA"/>
              </w:rPr>
              <w:t>7,5 – 11 mm</w:t>
            </w:r>
          </w:p>
          <w:p w:rsidR="00813D8F" w:rsidRPr="003802AD" w:rsidRDefault="00813D8F" w:rsidP="00813D8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p>
        </w:tc>
      </w:tr>
    </w:tbl>
    <w:p w:rsidR="003802AD" w:rsidRDefault="003802AD" w:rsidP="00D618E8">
      <w:pPr>
        <w:jc w:val="both"/>
        <w:rPr>
          <w:rFonts w:ascii="QuaySansITCTT" w:hAnsi="QuaySansITCTT"/>
          <w:sz w:val="12"/>
          <w:szCs w:val="12"/>
          <w:lang w:bidi="de-DE"/>
        </w:rPr>
      </w:pPr>
    </w:p>
    <w:p w:rsidR="003802AD" w:rsidRDefault="003802AD" w:rsidP="00D618E8">
      <w:pPr>
        <w:jc w:val="both"/>
        <w:rPr>
          <w:rFonts w:ascii="QuaySansITCTT" w:hAnsi="QuaySansITCTT"/>
          <w:sz w:val="12"/>
          <w:szCs w:val="12"/>
          <w:lang w:bidi="de-DE"/>
        </w:rPr>
      </w:pPr>
    </w:p>
    <w:p w:rsidR="00C862D4" w:rsidRDefault="00C862D4" w:rsidP="00D618E8">
      <w:pPr>
        <w:jc w:val="both"/>
        <w:rPr>
          <w:rFonts w:ascii="QuaySansITCTT" w:hAnsi="QuaySansITCTT"/>
          <w:sz w:val="12"/>
          <w:szCs w:val="12"/>
          <w:lang w:bidi="de-DE"/>
        </w:rPr>
      </w:pPr>
    </w:p>
    <w:tbl>
      <w:tblPr>
        <w:tblStyle w:val="HellesRaster-Akzent1"/>
        <w:tblpPr w:leftFromText="141" w:rightFromText="141" w:vertAnchor="text" w:horzAnchor="margin" w:tblpX="108" w:tblpY="173"/>
        <w:tblW w:w="9039" w:type="dxa"/>
        <w:tblLook w:val="04A0" w:firstRow="1" w:lastRow="0" w:firstColumn="1" w:lastColumn="0" w:noHBand="0" w:noVBand="1"/>
      </w:tblPr>
      <w:tblGrid>
        <w:gridCol w:w="1337"/>
        <w:gridCol w:w="1323"/>
        <w:gridCol w:w="1749"/>
        <w:gridCol w:w="4630"/>
      </w:tblGrid>
      <w:tr w:rsidR="003802AD" w:rsidRPr="00813D8F" w:rsidTr="00C862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7" w:type="dxa"/>
          </w:tcPr>
          <w:p w:rsidR="003802AD" w:rsidRDefault="003802AD" w:rsidP="00215513">
            <w:pPr>
              <w:rPr>
                <w:rFonts w:ascii="Times New Roman" w:hAnsi="Times New Roman" w:cs="Times New Roman"/>
                <w:color w:val="060606"/>
                <w:spacing w:val="0"/>
                <w:sz w:val="16"/>
                <w:szCs w:val="16"/>
                <w:lang w:bidi="ar-SA"/>
              </w:rPr>
            </w:pPr>
            <w:r>
              <w:rPr>
                <w:rFonts w:ascii="Times New Roman" w:hAnsi="Times New Roman" w:cs="Times New Roman"/>
                <w:color w:val="060606"/>
                <w:spacing w:val="0"/>
                <w:sz w:val="16"/>
                <w:szCs w:val="16"/>
                <w:lang w:bidi="ar-SA"/>
              </w:rPr>
              <w:t>Gehäuse-</w:t>
            </w:r>
          </w:p>
          <w:p w:rsidR="003802AD" w:rsidRPr="00813D8F" w:rsidRDefault="003802AD" w:rsidP="00215513">
            <w:pPr>
              <w:rPr>
                <w:rFonts w:ascii="Times New Roman" w:hAnsi="Times New Roman" w:cs="Times New Roman"/>
                <w:color w:val="060606"/>
                <w:spacing w:val="0"/>
                <w:sz w:val="16"/>
                <w:szCs w:val="16"/>
                <w:lang w:bidi="ar-SA"/>
              </w:rPr>
            </w:pPr>
            <w:r>
              <w:rPr>
                <w:rFonts w:ascii="Times New Roman" w:hAnsi="Times New Roman" w:cs="Times New Roman"/>
                <w:color w:val="060606"/>
                <w:spacing w:val="0"/>
                <w:sz w:val="16"/>
                <w:szCs w:val="16"/>
                <w:lang w:bidi="ar-SA"/>
              </w:rPr>
              <w:t>material</w:t>
            </w:r>
          </w:p>
        </w:tc>
        <w:tc>
          <w:tcPr>
            <w:tcW w:w="1323" w:type="dxa"/>
          </w:tcPr>
          <w:p w:rsidR="003802AD" w:rsidRPr="00813D8F" w:rsidRDefault="003802AD" w:rsidP="00215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proofErr w:type="spellStart"/>
            <w:r>
              <w:rPr>
                <w:rFonts w:ascii="Times New Roman" w:hAnsi="Times New Roman" w:cs="Times New Roman"/>
                <w:color w:val="060606"/>
                <w:spacing w:val="0"/>
                <w:sz w:val="16"/>
                <w:szCs w:val="16"/>
                <w:lang w:bidi="ar-SA"/>
              </w:rPr>
              <w:t>Polzahl</w:t>
            </w:r>
            <w:proofErr w:type="spellEnd"/>
          </w:p>
        </w:tc>
        <w:tc>
          <w:tcPr>
            <w:tcW w:w="1749" w:type="dxa"/>
          </w:tcPr>
          <w:p w:rsidR="003802AD" w:rsidRPr="00813D8F" w:rsidRDefault="003802AD" w:rsidP="00215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Pr>
                <w:rFonts w:ascii="Times New Roman" w:hAnsi="Times New Roman" w:cs="Times New Roman"/>
                <w:color w:val="060606"/>
                <w:spacing w:val="0"/>
                <w:sz w:val="16"/>
                <w:szCs w:val="16"/>
                <w:lang w:bidi="ar-SA"/>
              </w:rPr>
              <w:t>Typ</w:t>
            </w:r>
          </w:p>
        </w:tc>
        <w:tc>
          <w:tcPr>
            <w:tcW w:w="4630" w:type="dxa"/>
          </w:tcPr>
          <w:p w:rsidR="003802AD" w:rsidRPr="00813D8F" w:rsidRDefault="003802AD" w:rsidP="00215513">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60606"/>
                <w:spacing w:val="0"/>
                <w:sz w:val="16"/>
                <w:szCs w:val="16"/>
                <w:lang w:bidi="ar-SA"/>
              </w:rPr>
            </w:pPr>
            <w:r>
              <w:rPr>
                <w:rFonts w:ascii="Times New Roman" w:hAnsi="Times New Roman" w:cs="Times New Roman"/>
                <w:color w:val="060606"/>
                <w:spacing w:val="0"/>
                <w:sz w:val="16"/>
                <w:szCs w:val="16"/>
                <w:lang w:bidi="ar-SA"/>
              </w:rPr>
              <w:t>Anschlussart</w:t>
            </w:r>
          </w:p>
        </w:tc>
      </w:tr>
      <w:tr w:rsidR="003802AD" w:rsidRPr="00813D8F" w:rsidTr="00C862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7" w:type="dxa"/>
          </w:tcPr>
          <w:p w:rsidR="003802AD" w:rsidRPr="00813D8F" w:rsidRDefault="003802AD" w:rsidP="00215513">
            <w:pPr>
              <w:rPr>
                <w:rFonts w:ascii="Times New Roman" w:hAnsi="Times New Roman" w:cs="Times New Roman"/>
                <w:color w:val="060606"/>
                <w:spacing w:val="0"/>
                <w:sz w:val="16"/>
                <w:szCs w:val="16"/>
                <w:lang w:bidi="ar-SA"/>
              </w:rPr>
            </w:pPr>
            <w:r>
              <w:rPr>
                <w:rFonts w:ascii="Times New Roman" w:hAnsi="Times New Roman" w:cs="Times New Roman"/>
                <w:color w:val="060606"/>
                <w:spacing w:val="0"/>
                <w:sz w:val="16"/>
                <w:szCs w:val="16"/>
                <w:lang w:bidi="ar-SA"/>
              </w:rPr>
              <w:t xml:space="preserve">Stahl verzinnt </w:t>
            </w:r>
          </w:p>
        </w:tc>
        <w:tc>
          <w:tcPr>
            <w:tcW w:w="1323" w:type="dxa"/>
          </w:tcPr>
          <w:p w:rsidR="003802AD" w:rsidRPr="00813D8F" w:rsidRDefault="003802AD" w:rsidP="00215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Pr>
                <w:rFonts w:ascii="Times New Roman" w:hAnsi="Times New Roman" w:cs="Times New Roman"/>
                <w:color w:val="060606"/>
                <w:spacing w:val="0"/>
                <w:sz w:val="16"/>
                <w:szCs w:val="16"/>
                <w:lang w:bidi="ar-SA"/>
              </w:rPr>
              <w:t>9, 15, 25, 37, 50</w:t>
            </w:r>
          </w:p>
        </w:tc>
        <w:tc>
          <w:tcPr>
            <w:tcW w:w="1749" w:type="dxa"/>
          </w:tcPr>
          <w:p w:rsidR="003802AD" w:rsidRPr="00813D8F" w:rsidRDefault="003802AD" w:rsidP="00215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bidi="ar-SA"/>
              </w:rPr>
            </w:pPr>
            <w:r>
              <w:rPr>
                <w:rFonts w:ascii="Times New Roman" w:hAnsi="Times New Roman" w:cs="Times New Roman"/>
                <w:color w:val="060606"/>
                <w:spacing w:val="0"/>
                <w:sz w:val="16"/>
                <w:szCs w:val="16"/>
                <w:lang w:bidi="ar-SA"/>
              </w:rPr>
              <w:t>Buchse, Stift</w:t>
            </w:r>
          </w:p>
        </w:tc>
        <w:tc>
          <w:tcPr>
            <w:tcW w:w="4630" w:type="dxa"/>
          </w:tcPr>
          <w:p w:rsidR="003802AD" w:rsidRPr="00813D8F" w:rsidRDefault="003802AD" w:rsidP="0021551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60606"/>
                <w:spacing w:val="0"/>
                <w:sz w:val="16"/>
                <w:szCs w:val="16"/>
                <w:lang w:val="en-US" w:bidi="ar-SA"/>
              </w:rPr>
            </w:pPr>
            <w:proofErr w:type="spellStart"/>
            <w:r>
              <w:rPr>
                <w:rFonts w:ascii="Times New Roman" w:hAnsi="Times New Roman" w:cs="Times New Roman"/>
                <w:color w:val="060606"/>
                <w:spacing w:val="0"/>
                <w:sz w:val="16"/>
                <w:szCs w:val="16"/>
                <w:lang w:val="en-US" w:bidi="ar-SA"/>
              </w:rPr>
              <w:t>Lötpin</w:t>
            </w:r>
            <w:proofErr w:type="spellEnd"/>
            <w:r>
              <w:rPr>
                <w:rFonts w:ascii="Times New Roman" w:hAnsi="Times New Roman" w:cs="Times New Roman"/>
                <w:color w:val="060606"/>
                <w:spacing w:val="0"/>
                <w:sz w:val="16"/>
                <w:szCs w:val="16"/>
                <w:lang w:val="en-US" w:bidi="ar-SA"/>
              </w:rPr>
              <w:t xml:space="preserve"> </w:t>
            </w:r>
            <w:proofErr w:type="spellStart"/>
            <w:r>
              <w:rPr>
                <w:rFonts w:ascii="Times New Roman" w:hAnsi="Times New Roman" w:cs="Times New Roman"/>
                <w:color w:val="060606"/>
                <w:spacing w:val="0"/>
                <w:sz w:val="16"/>
                <w:szCs w:val="16"/>
                <w:lang w:val="en-US" w:bidi="ar-SA"/>
              </w:rPr>
              <w:t>gerade</w:t>
            </w:r>
            <w:proofErr w:type="spellEnd"/>
            <w:r>
              <w:rPr>
                <w:rFonts w:ascii="Times New Roman" w:hAnsi="Times New Roman" w:cs="Times New Roman"/>
                <w:color w:val="060606"/>
                <w:spacing w:val="0"/>
                <w:sz w:val="16"/>
                <w:szCs w:val="16"/>
                <w:lang w:val="en-US" w:bidi="ar-SA"/>
              </w:rPr>
              <w:t xml:space="preserve"> </w:t>
            </w:r>
          </w:p>
        </w:tc>
      </w:tr>
    </w:tbl>
    <w:p w:rsidR="00813D8F" w:rsidRDefault="003802AD" w:rsidP="00D618E8">
      <w:pPr>
        <w:jc w:val="both"/>
        <w:rPr>
          <w:rFonts w:ascii="QuaySansITCTT" w:hAnsi="QuaySansITCTT"/>
          <w:sz w:val="12"/>
          <w:szCs w:val="12"/>
          <w:lang w:bidi="de-DE"/>
        </w:rPr>
      </w:pPr>
      <w:r>
        <w:rPr>
          <w:rFonts w:ascii="QuaySansITCTT" w:hAnsi="QuaySansITCTT"/>
          <w:sz w:val="12"/>
          <w:szCs w:val="12"/>
          <w:lang w:bidi="de-DE"/>
        </w:rPr>
        <w:t xml:space="preserve">Steckverbinder mit Bolzen für </w:t>
      </w:r>
      <w:proofErr w:type="spellStart"/>
      <w:r>
        <w:rPr>
          <w:rFonts w:ascii="QuaySansITCTT" w:hAnsi="QuaySansITCTT"/>
          <w:sz w:val="12"/>
          <w:szCs w:val="12"/>
          <w:lang w:bidi="de-DE"/>
        </w:rPr>
        <w:t>SnapLock</w:t>
      </w:r>
      <w:proofErr w:type="spellEnd"/>
    </w:p>
    <w:p w:rsidR="00F85363" w:rsidRDefault="00F85363" w:rsidP="00D618E8">
      <w:pPr>
        <w:jc w:val="both"/>
        <w:rPr>
          <w:rFonts w:ascii="QuaySansITCTT" w:hAnsi="QuaySansITCTT"/>
          <w:sz w:val="12"/>
          <w:szCs w:val="12"/>
          <w:lang w:bidi="de-DE"/>
        </w:rPr>
      </w:pPr>
    </w:p>
    <w:p w:rsidR="00F85363" w:rsidRDefault="00F85363" w:rsidP="00D618E8">
      <w:pPr>
        <w:jc w:val="both"/>
        <w:rPr>
          <w:rFonts w:ascii="QuaySansITCTT" w:hAnsi="QuaySansITCTT"/>
          <w:sz w:val="12"/>
          <w:szCs w:val="12"/>
          <w:lang w:bidi="de-DE"/>
        </w:rPr>
      </w:pPr>
    </w:p>
    <w:p w:rsidR="00F85363" w:rsidRDefault="00F85363" w:rsidP="00D618E8">
      <w:pPr>
        <w:jc w:val="both"/>
        <w:rPr>
          <w:rFonts w:ascii="QuaySansITCTT" w:hAnsi="QuaySansITCTT"/>
          <w:sz w:val="12"/>
          <w:szCs w:val="12"/>
          <w:lang w:bidi="de-DE"/>
        </w:rPr>
      </w:pPr>
    </w:p>
    <w:p w:rsidR="00F85363" w:rsidRDefault="00F85363" w:rsidP="00D618E8">
      <w:pPr>
        <w:jc w:val="both"/>
        <w:rPr>
          <w:rFonts w:ascii="QuaySansITCTT" w:hAnsi="QuaySansITCTT"/>
          <w:sz w:val="12"/>
          <w:szCs w:val="12"/>
          <w:lang w:bidi="de-DE"/>
        </w:rPr>
      </w:pPr>
    </w:p>
    <w:p w:rsidR="00F85363" w:rsidRPr="00FF2DA7" w:rsidRDefault="00F85363" w:rsidP="00D618E8">
      <w:pPr>
        <w:jc w:val="both"/>
        <w:rPr>
          <w:rFonts w:ascii="QuaySansITCTT" w:hAnsi="QuaySansITCTT"/>
          <w:sz w:val="12"/>
          <w:szCs w:val="12"/>
          <w:lang w:bidi="de-DE"/>
        </w:rPr>
      </w:pPr>
    </w:p>
    <w:sectPr w:rsidR="00F85363" w:rsidRPr="00FF2DA7" w:rsidSect="00184763">
      <w:headerReference w:type="even" r:id="rId12"/>
      <w:headerReference w:type="default" r:id="rId13"/>
      <w:footerReference w:type="default" r:id="rId14"/>
      <w:footerReference w:type="first" r:id="rId15"/>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F0D" w:rsidRDefault="00EF4F0D">
      <w:r>
        <w:separator/>
      </w:r>
    </w:p>
    <w:p w:rsidR="00EF4F0D" w:rsidRDefault="00EF4F0D"/>
  </w:endnote>
  <w:endnote w:type="continuationSeparator" w:id="0">
    <w:p w:rsidR="00EF4F0D" w:rsidRDefault="00EF4F0D">
      <w:r>
        <w:continuationSeparator/>
      </w:r>
    </w:p>
    <w:p w:rsidR="00EF4F0D" w:rsidRDefault="00EF4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B02" w:rsidRDefault="005D3B02" w:rsidP="005D3B02">
    <w:pPr>
      <w:rPr>
        <w:rFonts w:ascii="Arial" w:hAnsi="Arial" w:cs="Arial"/>
        <w:i/>
        <w:color w:val="333333"/>
        <w:sz w:val="20"/>
        <w:szCs w:val="20"/>
      </w:rPr>
    </w:pPr>
  </w:p>
  <w:p w:rsidR="005D3B02" w:rsidRDefault="005D3B02" w:rsidP="005D3B02">
    <w:pPr>
      <w:rPr>
        <w:rFonts w:ascii="Arial" w:hAnsi="Arial" w:cs="Arial"/>
        <w:i/>
        <w:color w:val="333333"/>
        <w:sz w:val="20"/>
        <w:szCs w:val="20"/>
      </w:rPr>
    </w:pPr>
  </w:p>
  <w:p w:rsidR="005D3B02" w:rsidRPr="005D3B02" w:rsidRDefault="005D3B02"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rsidP="00184763">
    <w:pPr>
      <w:rPr>
        <w:rFonts w:ascii="Arial" w:hAnsi="Arial" w:cs="Arial"/>
        <w:color w:val="333333"/>
        <w:sz w:val="20"/>
        <w:szCs w:val="20"/>
      </w:rPr>
    </w:pPr>
  </w:p>
  <w:p w:rsidR="00EF4F0D" w:rsidRDefault="00EF4F0D">
    <w:pPr>
      <w:pStyle w:val="Fuzeile"/>
    </w:pPr>
  </w:p>
  <w:p w:rsidR="00EF4F0D" w:rsidRPr="00B043F4" w:rsidRDefault="00EF4F0D"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F0D" w:rsidRDefault="00EF4F0D">
      <w:r>
        <w:separator/>
      </w:r>
    </w:p>
    <w:p w:rsidR="00EF4F0D" w:rsidRDefault="00EF4F0D"/>
  </w:footnote>
  <w:footnote w:type="continuationSeparator" w:id="0">
    <w:p w:rsidR="00EF4F0D" w:rsidRDefault="00EF4F0D">
      <w:r>
        <w:continuationSeparator/>
      </w:r>
    </w:p>
    <w:p w:rsidR="00EF4F0D" w:rsidRDefault="00EF4F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p>
  <w:p w:rsidR="00EF4F0D" w:rsidRDefault="00EF4F0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r>
      <w:t>P</w:t>
    </w:r>
    <w:r w:rsidR="005D3B02">
      <w:t xml:space="preserve">RESSEMITTEILUNG </w:t>
    </w:r>
    <w:r>
      <w:tab/>
      <w:t xml:space="preserve">Seite </w:t>
    </w:r>
    <w:r>
      <w:fldChar w:fldCharType="begin"/>
    </w:r>
    <w:r>
      <w:instrText xml:space="preserve"> PAGE \* Arabic \* MERGEFORMAT </w:instrText>
    </w:r>
    <w:r>
      <w:fldChar w:fldCharType="separate"/>
    </w:r>
    <w:r w:rsidR="00050756">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228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1CF"/>
    <w:rsid w:val="00015C99"/>
    <w:rsid w:val="00022777"/>
    <w:rsid w:val="00050756"/>
    <w:rsid w:val="00055297"/>
    <w:rsid w:val="00070904"/>
    <w:rsid w:val="00081DDD"/>
    <w:rsid w:val="00097F8C"/>
    <w:rsid w:val="000B5166"/>
    <w:rsid w:val="000C14C7"/>
    <w:rsid w:val="000C33AC"/>
    <w:rsid w:val="000D2493"/>
    <w:rsid w:val="000D62D2"/>
    <w:rsid w:val="000D7DB0"/>
    <w:rsid w:val="000E5155"/>
    <w:rsid w:val="000F5FEC"/>
    <w:rsid w:val="00112705"/>
    <w:rsid w:val="0011393E"/>
    <w:rsid w:val="00125E0A"/>
    <w:rsid w:val="00134FD8"/>
    <w:rsid w:val="00136170"/>
    <w:rsid w:val="00154259"/>
    <w:rsid w:val="0015439F"/>
    <w:rsid w:val="00163F1E"/>
    <w:rsid w:val="001656FB"/>
    <w:rsid w:val="00182163"/>
    <w:rsid w:val="00184763"/>
    <w:rsid w:val="001A0FCC"/>
    <w:rsid w:val="001D10D7"/>
    <w:rsid w:val="001D1DA7"/>
    <w:rsid w:val="00213117"/>
    <w:rsid w:val="00215B07"/>
    <w:rsid w:val="00216FCA"/>
    <w:rsid w:val="002618F9"/>
    <w:rsid w:val="0026477A"/>
    <w:rsid w:val="00266CA2"/>
    <w:rsid w:val="002750B2"/>
    <w:rsid w:val="002806FC"/>
    <w:rsid w:val="002967BF"/>
    <w:rsid w:val="002A7B11"/>
    <w:rsid w:val="002C1A05"/>
    <w:rsid w:val="002C78AB"/>
    <w:rsid w:val="002E36A2"/>
    <w:rsid w:val="00305CB0"/>
    <w:rsid w:val="00312204"/>
    <w:rsid w:val="00322D0E"/>
    <w:rsid w:val="00331876"/>
    <w:rsid w:val="00337C35"/>
    <w:rsid w:val="00341D6C"/>
    <w:rsid w:val="00343B73"/>
    <w:rsid w:val="00343C06"/>
    <w:rsid w:val="0034536B"/>
    <w:rsid w:val="003618B0"/>
    <w:rsid w:val="00370051"/>
    <w:rsid w:val="003802AD"/>
    <w:rsid w:val="00392525"/>
    <w:rsid w:val="003B12A1"/>
    <w:rsid w:val="003C0C9F"/>
    <w:rsid w:val="003D0269"/>
    <w:rsid w:val="003D43B9"/>
    <w:rsid w:val="003F00D6"/>
    <w:rsid w:val="00443A7B"/>
    <w:rsid w:val="00466151"/>
    <w:rsid w:val="00474F14"/>
    <w:rsid w:val="00485C26"/>
    <w:rsid w:val="004B0DE3"/>
    <w:rsid w:val="004C2DF5"/>
    <w:rsid w:val="004C3C49"/>
    <w:rsid w:val="004D2079"/>
    <w:rsid w:val="005076B6"/>
    <w:rsid w:val="005134FC"/>
    <w:rsid w:val="005426C4"/>
    <w:rsid w:val="005672A0"/>
    <w:rsid w:val="005C4B17"/>
    <w:rsid w:val="005D3B02"/>
    <w:rsid w:val="005E152F"/>
    <w:rsid w:val="005E2C53"/>
    <w:rsid w:val="00630640"/>
    <w:rsid w:val="00641632"/>
    <w:rsid w:val="00645526"/>
    <w:rsid w:val="00694C63"/>
    <w:rsid w:val="00697A1A"/>
    <w:rsid w:val="006B5421"/>
    <w:rsid w:val="006C6AC6"/>
    <w:rsid w:val="006C75C0"/>
    <w:rsid w:val="006D1EB4"/>
    <w:rsid w:val="006E1FEB"/>
    <w:rsid w:val="00703C5B"/>
    <w:rsid w:val="007443DF"/>
    <w:rsid w:val="00747CC4"/>
    <w:rsid w:val="007727E9"/>
    <w:rsid w:val="0079213C"/>
    <w:rsid w:val="00794544"/>
    <w:rsid w:val="007A6FFE"/>
    <w:rsid w:val="007B1DAC"/>
    <w:rsid w:val="007C2BC6"/>
    <w:rsid w:val="007D235E"/>
    <w:rsid w:val="007F35B6"/>
    <w:rsid w:val="008001EF"/>
    <w:rsid w:val="00813D8F"/>
    <w:rsid w:val="00813DF4"/>
    <w:rsid w:val="00817CEC"/>
    <w:rsid w:val="00825D6B"/>
    <w:rsid w:val="00834E31"/>
    <w:rsid w:val="00844E2D"/>
    <w:rsid w:val="00854057"/>
    <w:rsid w:val="00885BD3"/>
    <w:rsid w:val="00891847"/>
    <w:rsid w:val="008B7CBC"/>
    <w:rsid w:val="008D11F3"/>
    <w:rsid w:val="008F6C31"/>
    <w:rsid w:val="00911616"/>
    <w:rsid w:val="009247E2"/>
    <w:rsid w:val="0093402A"/>
    <w:rsid w:val="00944828"/>
    <w:rsid w:val="009652FE"/>
    <w:rsid w:val="00984351"/>
    <w:rsid w:val="00A12B28"/>
    <w:rsid w:val="00A12BC0"/>
    <w:rsid w:val="00A35C9A"/>
    <w:rsid w:val="00A55878"/>
    <w:rsid w:val="00A94C1C"/>
    <w:rsid w:val="00AA591D"/>
    <w:rsid w:val="00AB18F9"/>
    <w:rsid w:val="00AC5A06"/>
    <w:rsid w:val="00AF706B"/>
    <w:rsid w:val="00B009CF"/>
    <w:rsid w:val="00B043F4"/>
    <w:rsid w:val="00B16D48"/>
    <w:rsid w:val="00B33C30"/>
    <w:rsid w:val="00B503C1"/>
    <w:rsid w:val="00B51D68"/>
    <w:rsid w:val="00B5621F"/>
    <w:rsid w:val="00B71D34"/>
    <w:rsid w:val="00B92BA9"/>
    <w:rsid w:val="00B975CD"/>
    <w:rsid w:val="00BA6AE2"/>
    <w:rsid w:val="00BD7FC7"/>
    <w:rsid w:val="00BE411C"/>
    <w:rsid w:val="00BE7C0C"/>
    <w:rsid w:val="00BF719D"/>
    <w:rsid w:val="00C13BC2"/>
    <w:rsid w:val="00C36075"/>
    <w:rsid w:val="00C51DC0"/>
    <w:rsid w:val="00C6154A"/>
    <w:rsid w:val="00C7335D"/>
    <w:rsid w:val="00C807DA"/>
    <w:rsid w:val="00C82E38"/>
    <w:rsid w:val="00C862D4"/>
    <w:rsid w:val="00CB37DC"/>
    <w:rsid w:val="00CD46E3"/>
    <w:rsid w:val="00CE5C23"/>
    <w:rsid w:val="00D07304"/>
    <w:rsid w:val="00D143D1"/>
    <w:rsid w:val="00D31769"/>
    <w:rsid w:val="00D354D1"/>
    <w:rsid w:val="00D41B21"/>
    <w:rsid w:val="00D618E8"/>
    <w:rsid w:val="00D97919"/>
    <w:rsid w:val="00DA12BF"/>
    <w:rsid w:val="00DA4AEE"/>
    <w:rsid w:val="00DC34FA"/>
    <w:rsid w:val="00DC64EF"/>
    <w:rsid w:val="00E26ABE"/>
    <w:rsid w:val="00E53B64"/>
    <w:rsid w:val="00E80AE7"/>
    <w:rsid w:val="00E87942"/>
    <w:rsid w:val="00E949E4"/>
    <w:rsid w:val="00EA5942"/>
    <w:rsid w:val="00EB26FC"/>
    <w:rsid w:val="00EC38CB"/>
    <w:rsid w:val="00ED1362"/>
    <w:rsid w:val="00ED224F"/>
    <w:rsid w:val="00ED5D81"/>
    <w:rsid w:val="00EF0324"/>
    <w:rsid w:val="00EF4F0D"/>
    <w:rsid w:val="00F332C1"/>
    <w:rsid w:val="00F52BF4"/>
    <w:rsid w:val="00F63089"/>
    <w:rsid w:val="00F85363"/>
    <w:rsid w:val="00F85F49"/>
    <w:rsid w:val="00FC1977"/>
    <w:rsid w:val="00FC45A2"/>
    <w:rsid w:val="00FF10AB"/>
    <w:rsid w:val="00FF2DA7"/>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34"/>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HellesRaster-Akzent1">
    <w:name w:val="Light Grid Accent 1"/>
    <w:basedOn w:val="NormaleTabelle"/>
    <w:uiPriority w:val="62"/>
    <w:rsid w:val="00C862D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34"/>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HellesRaster-Akzent1">
    <w:name w:val="Light Grid Accent 1"/>
    <w:basedOn w:val="NormaleTabelle"/>
    <w:uiPriority w:val="62"/>
    <w:rsid w:val="00C862D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Z:\Conec\Presse\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45FA4-D729-4D47-9887-818A30B5D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361</Words>
  <Characters>2539</Characters>
  <Application>Microsoft Office Word</Application>
  <DocSecurity>0</DocSecurity>
  <Lines>21</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2</cp:revision>
  <cp:lastPrinted>2022-02-23T11:03:00Z</cp:lastPrinted>
  <dcterms:created xsi:type="dcterms:W3CDTF">2022-02-23T11:05:00Z</dcterms:created>
  <dcterms:modified xsi:type="dcterms:W3CDTF">2022-02-23T11:05:00Z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