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EF406E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Tel.: 02941/765-350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E94F6C" w:rsidP="00184763">
            <w:pPr>
              <w:pStyle w:val="berschrift2"/>
              <w:rPr>
                <w:rFonts w:ascii="QuaySansITCTT" w:hAnsi="QuaySansITCTT"/>
              </w:rPr>
            </w:pPr>
            <w:r>
              <w:rPr>
                <w:rFonts w:ascii="QuaySansITCTT" w:hAnsi="QuaySansITCTT"/>
                <w:noProof/>
                <w:lang w:bidi="ar-SA"/>
              </w:rPr>
              <w:drawing>
                <wp:inline distT="0" distB="0" distL="0" distR="0" wp14:anchorId="20D2D711" wp14:editId="5391776C">
                  <wp:extent cx="1371600" cy="51816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84763"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0C1C2C" w:rsidRPr="00D735BE" w:rsidRDefault="00945592" w:rsidP="00D735BE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9615BC">
        <w:rPr>
          <w:rFonts w:ascii="Times New Roman" w:hAnsi="Times New Roman" w:cs="Times New Roman"/>
          <w:sz w:val="56"/>
          <w:szCs w:val="56"/>
        </w:rPr>
        <w:t>1.03</w:t>
      </w:r>
      <w:r w:rsidR="00D266B9">
        <w:rPr>
          <w:rFonts w:ascii="Times New Roman" w:hAnsi="Times New Roman" w:cs="Times New Roman"/>
          <w:sz w:val="56"/>
          <w:szCs w:val="56"/>
        </w:rPr>
        <w:t>/2021</w:t>
      </w:r>
    </w:p>
    <w:p w:rsidR="00D60301" w:rsidRDefault="006C6AC6" w:rsidP="00D60301">
      <w:pPr>
        <w:pStyle w:val="berschrift3"/>
        <w:ind w:left="720" w:hanging="720"/>
        <w:rPr>
          <w:rFonts w:ascii="Times New Roman" w:hAnsi="Times New Roman"/>
          <w:sz w:val="19"/>
          <w:szCs w:val="19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923477">
        <w:rPr>
          <w:rFonts w:ascii="Times New Roman" w:hAnsi="Times New Roman"/>
          <w:color w:val="auto"/>
          <w:sz w:val="22"/>
          <w:szCs w:val="22"/>
        </w:rPr>
        <w:tab/>
      </w:r>
      <w:r w:rsidR="00D266B9">
        <w:rPr>
          <w:rFonts w:ascii="Times New Roman" w:hAnsi="Times New Roman"/>
          <w:sz w:val="19"/>
          <w:szCs w:val="19"/>
        </w:rPr>
        <w:t xml:space="preserve">Patchkabel M12x1 X-codiert - </w:t>
      </w:r>
      <w:r w:rsidR="00D266B9" w:rsidRPr="00D266B9">
        <w:rPr>
          <w:rFonts w:ascii="Times New Roman" w:hAnsi="Times New Roman"/>
          <w:sz w:val="19"/>
          <w:szCs w:val="19"/>
        </w:rPr>
        <w:t>sichere Übertragung mit CAT6A Performance</w:t>
      </w:r>
      <w:r w:rsidR="00C07BDC">
        <w:rPr>
          <w:rFonts w:ascii="Times New Roman" w:hAnsi="Times New Roman"/>
          <w:sz w:val="19"/>
          <w:szCs w:val="19"/>
        </w:rPr>
        <w:t>!</w:t>
      </w:r>
    </w:p>
    <w:p w:rsidR="00DC716B" w:rsidRPr="00DC716B" w:rsidRDefault="00DC716B" w:rsidP="00DC716B"/>
    <w:p w:rsidR="00E86B9A" w:rsidRDefault="00D10F56" w:rsidP="002967BF">
      <w:pPr>
        <w:jc w:val="both"/>
        <w:rPr>
          <w:sz w:val="16"/>
          <w:szCs w:val="16"/>
        </w:rPr>
      </w:pPr>
      <w:r>
        <w:rPr>
          <w:noProof/>
          <w:sz w:val="16"/>
          <w:szCs w:val="16"/>
          <w:lang w:bidi="ar-SA"/>
        </w:rPr>
        <w:drawing>
          <wp:inline distT="0" distB="0" distL="0" distR="0" wp14:anchorId="3098DEE1" wp14:editId="73AB3447">
            <wp:extent cx="5760000" cy="2304000"/>
            <wp:effectExtent l="0" t="0" r="0" b="127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Serie_konfektionierbar_schma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3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FE5" w:rsidRDefault="00D10F56" w:rsidP="002967BF">
      <w:pPr>
        <w:jc w:val="both"/>
        <w:rPr>
          <w:sz w:val="16"/>
          <w:szCs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50179C" wp14:editId="40A69C08">
                <wp:simplePos x="0" y="0"/>
                <wp:positionH relativeFrom="column">
                  <wp:posOffset>-79022</wp:posOffset>
                </wp:positionH>
                <wp:positionV relativeFrom="paragraph">
                  <wp:posOffset>19473</wp:posOffset>
                </wp:positionV>
                <wp:extent cx="4700270" cy="25400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270" cy="25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D7588" w:rsidRPr="00175C4D" w:rsidRDefault="006D7588" w:rsidP="006D7588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75C4D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D266B9">
                              <w:rPr>
                                <w:rFonts w:ascii="Times New Roman" w:hAnsi="Times New Roman" w:cs="Times New Roman"/>
                              </w:rPr>
                              <w:t>Patchkabel</w:t>
                            </w:r>
                            <w:r w:rsidR="0055520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D266B9">
                              <w:rPr>
                                <w:rFonts w:ascii="Times New Roman" w:hAnsi="Times New Roman" w:cs="Times New Roman"/>
                              </w:rPr>
                              <w:t xml:space="preserve">M12x1, X-codiert- Übertragungsperformance bis zu 10 </w:t>
                            </w:r>
                            <w:proofErr w:type="spellStart"/>
                            <w:r w:rsidR="00D266B9">
                              <w:rPr>
                                <w:rFonts w:ascii="Times New Roman" w:hAnsi="Times New Roman" w:cs="Times New Roman"/>
                              </w:rPr>
                              <w:t>Gbit</w:t>
                            </w:r>
                            <w:proofErr w:type="spellEnd"/>
                            <w:r w:rsidR="00D266B9">
                              <w:rPr>
                                <w:rFonts w:ascii="Times New Roman" w:hAnsi="Times New Roman" w:cs="Times New Roman"/>
                              </w:rPr>
                              <w:t xml:space="preserve">/s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left:0;text-align:left;margin-left:-6.2pt;margin-top:1.55pt;width:370.1pt;height:2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" filled="f" stroked="f">
                <v:textbox>
                  <w:txbxContent>
                    <w:p w:rsidR="006D7588" w:rsidRPr="00175C4D" w:rsidRDefault="006D7588" w:rsidP="006D7588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 w:rsidRPr="00175C4D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D266B9">
                        <w:rPr>
                          <w:rFonts w:ascii="Times New Roman" w:hAnsi="Times New Roman" w:cs="Times New Roman"/>
                        </w:rPr>
                        <w:t>Patchkabel</w:t>
                      </w:r>
                      <w:r w:rsidR="0055520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D266B9">
                        <w:rPr>
                          <w:rFonts w:ascii="Times New Roman" w:hAnsi="Times New Roman" w:cs="Times New Roman"/>
                        </w:rPr>
                        <w:t xml:space="preserve">M12x1, X-codiert- Übertragungsperformance bis zu 10 </w:t>
                      </w:r>
                      <w:proofErr w:type="spellStart"/>
                      <w:r w:rsidR="00D266B9">
                        <w:rPr>
                          <w:rFonts w:ascii="Times New Roman" w:hAnsi="Times New Roman" w:cs="Times New Roman"/>
                        </w:rPr>
                        <w:t>Gbit</w:t>
                      </w:r>
                      <w:proofErr w:type="spellEnd"/>
                      <w:r w:rsidR="00D266B9">
                        <w:rPr>
                          <w:rFonts w:ascii="Times New Roman" w:hAnsi="Times New Roman" w:cs="Times New Roman"/>
                        </w:rPr>
                        <w:t xml:space="preserve">/s </w:t>
                      </w:r>
                    </w:p>
                  </w:txbxContent>
                </v:textbox>
              </v:shape>
            </w:pict>
          </mc:Fallback>
        </mc:AlternateContent>
      </w:r>
      <w:r w:rsidR="00304FE5">
        <w:rPr>
          <w:noProof/>
          <w:sz w:val="16"/>
          <w:szCs w:val="16"/>
          <w:lang w:bidi="ar-SA"/>
        </w:rPr>
        <w:drawing>
          <wp:inline distT="0" distB="0" distL="0" distR="0" wp14:anchorId="627D9CA1" wp14:editId="07EEA582">
            <wp:extent cx="774065" cy="201295"/>
            <wp:effectExtent l="0" t="0" r="0" b="825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FE5" w:rsidRPr="00304FE5">
        <w:rPr>
          <w:sz w:val="16"/>
          <w:szCs w:val="16"/>
        </w:rPr>
        <w:t xml:space="preserve"> </w:t>
      </w:r>
    </w:p>
    <w:p w:rsidR="0066255D" w:rsidRDefault="0066255D" w:rsidP="0066255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  <w:r w:rsidRPr="0066255D">
        <w:rPr>
          <w:rFonts w:ascii="Times New Roman" w:hAnsi="Times New Roman" w:cs="Times New Roman"/>
          <w:sz w:val="22"/>
          <w:szCs w:val="22"/>
        </w:rPr>
        <w:t xml:space="preserve">Der Bedarf von hohen Datenübertragungsraten wird durch fortschreitende Dezentralisierung im industriellen Umfeld immer größer. Mehr und mehr Knotenpunkte in der Feldebene müssen große Datenmengen in Real-Time austauschen. </w:t>
      </w: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  <w:r w:rsidRPr="0066255D">
        <w:rPr>
          <w:rFonts w:ascii="Times New Roman" w:hAnsi="Times New Roman" w:cs="Times New Roman"/>
          <w:sz w:val="22"/>
          <w:szCs w:val="22"/>
        </w:rPr>
        <w:t xml:space="preserve">Um eine sichere Übertragung mit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Cat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. 6A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Perfomance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bis zu 10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Gbit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/ s im industriellen Umfeld zu gewährleisten, wurde der M12 X-codierte Steckverbinder entwickelt.</w:t>
      </w: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  <w:r w:rsidRPr="0066255D">
        <w:rPr>
          <w:rFonts w:ascii="Times New Roman" w:hAnsi="Times New Roman" w:cs="Times New Roman"/>
          <w:sz w:val="22"/>
          <w:szCs w:val="22"/>
        </w:rPr>
        <w:t xml:space="preserve">Das CONEC Programm der Verbindungsleitungen mit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Cat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>. 6A Performance wird durch die Ausführung M12 X-codiert zu M12 X-Codiert und durch die Auslegung von M12 X-codiert auf RJ45 umgesetzt, hierdurch kann man von der Feldebene mit erhöhten Schutzanforderungen (IP67) direkt in die Steuerungsebene, also in eine geschützte Umgebung verkabeln.</w:t>
      </w: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F52B5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  <w:r w:rsidRPr="0066255D">
        <w:rPr>
          <w:rFonts w:ascii="Times New Roman" w:hAnsi="Times New Roman" w:cs="Times New Roman"/>
          <w:sz w:val="22"/>
          <w:szCs w:val="22"/>
        </w:rPr>
        <w:t xml:space="preserve">Um die Schnittstelle von einem Gerät in der Steuerung mit RJ45 Schnittstelle am Schaltschrank nach außen zu führen, wird das Programm mit einen M12 X-codierten Flansch mit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umspritzten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Kabelanschluss ergänzt. Dies ermöglicht das Verlegen der Schnittstelle ohne aufwendige Konfektionsarbeiten im Feld durchzuführen zu müssen. Die Patchkabel werden komplett konfektioniert und geprüft geliefert.</w:t>
      </w: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  <w:r w:rsidRPr="0066255D">
        <w:rPr>
          <w:rFonts w:ascii="Times New Roman" w:hAnsi="Times New Roman" w:cs="Times New Roman"/>
          <w:sz w:val="22"/>
          <w:szCs w:val="22"/>
        </w:rPr>
        <w:t xml:space="preserve">Für den Fall, dass die Bedingungen vor Ort den Einsatz von fertigen Kabelkonfektionen nicht zulassen, rundet der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feldkonfektionierbare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M12 X-Codierte Steckverbinder mit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Crimpanschluss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das CONEC Programm ab.</w:t>
      </w: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6255D" w:rsidRPr="0066255D" w:rsidRDefault="0066255D" w:rsidP="0066255D">
      <w:pPr>
        <w:jc w:val="both"/>
        <w:rPr>
          <w:rFonts w:ascii="Times New Roman" w:hAnsi="Times New Roman" w:cs="Times New Roman"/>
          <w:sz w:val="22"/>
          <w:szCs w:val="22"/>
        </w:rPr>
      </w:pPr>
      <w:r w:rsidRPr="0066255D">
        <w:rPr>
          <w:rFonts w:ascii="Times New Roman" w:hAnsi="Times New Roman" w:cs="Times New Roman"/>
          <w:sz w:val="22"/>
          <w:szCs w:val="22"/>
        </w:rPr>
        <w:t xml:space="preserve">Alle M12 X-codierten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Patchleitungen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sind sowohl in gerade als auch gewinkelter Bauform verfügbar und erfüllen die Anforderungen an CAT6A bis 500 MHz. Im gesteckten Zustand erfüllen die mit PUR </w:t>
      </w:r>
      <w:proofErr w:type="spellStart"/>
      <w:r w:rsidRPr="0066255D">
        <w:rPr>
          <w:rFonts w:ascii="Times New Roman" w:hAnsi="Times New Roman" w:cs="Times New Roman"/>
          <w:sz w:val="22"/>
          <w:szCs w:val="22"/>
        </w:rPr>
        <w:t>umspritzten</w:t>
      </w:r>
      <w:proofErr w:type="spellEnd"/>
      <w:r w:rsidRPr="0066255D">
        <w:rPr>
          <w:rFonts w:ascii="Times New Roman" w:hAnsi="Times New Roman" w:cs="Times New Roman"/>
          <w:sz w:val="22"/>
          <w:szCs w:val="22"/>
        </w:rPr>
        <w:t xml:space="preserve"> Steckverbinder die Schutzklasse IP65/IP67 und können somit im industriellen Umfeld eingesetzt werden.</w:t>
      </w:r>
    </w:p>
    <w:p w:rsidR="00DC716B" w:rsidRPr="002F52B5" w:rsidRDefault="00DC716B" w:rsidP="002F52B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50833" w:rsidRDefault="00450833" w:rsidP="00C07BD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Default="0066255D" w:rsidP="00C07BD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Default="0066255D" w:rsidP="00C07BD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Default="0066255D" w:rsidP="00C07BD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Default="0066255D" w:rsidP="00C07BD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Default="0066255D" w:rsidP="00C07BD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E0B5B" w:rsidRDefault="006E0B5B" w:rsidP="006E0B5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C52A1F" w:rsidRDefault="00C52A1F" w:rsidP="00E6068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6254A" w:rsidRDefault="008D21DB" w:rsidP="0055520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ar-SA"/>
        </w:rPr>
        <w:drawing>
          <wp:inline distT="0" distB="0" distL="0" distR="0">
            <wp:extent cx="5760000" cy="925200"/>
            <wp:effectExtent l="0" t="0" r="0" b="825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12Bajonett_mit Applikationen_Druc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9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55D" w:rsidRDefault="0066255D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  <w:r w:rsidRPr="00BE2FDE">
        <w:rPr>
          <w:rFonts w:ascii="Times New Roman" w:hAnsi="Times New Roman" w:cs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1AB7D3" wp14:editId="530ADE70">
                <wp:simplePos x="0" y="0"/>
                <wp:positionH relativeFrom="column">
                  <wp:posOffset>3259455</wp:posOffset>
                </wp:positionH>
                <wp:positionV relativeFrom="paragraph">
                  <wp:posOffset>1905</wp:posOffset>
                </wp:positionV>
                <wp:extent cx="2474595" cy="1490345"/>
                <wp:effectExtent l="0" t="0" r="20955" b="14605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149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FDE" w:rsidRPr="00BE2FDE" w:rsidRDefault="00BE2FDE" w:rsidP="00BE2FD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2"/>
                                <w:szCs w:val="22"/>
                                <w:u w:val="single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2"/>
                                <w:szCs w:val="22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Automatisierungstechnik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Industrielle Schnittstellen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Kommunikationstechnik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Maschinebau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Steuerungstechnik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Telekommunikation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2"/>
                                <w:szCs w:val="22"/>
                                <w:lang w:bidi="ar-SA"/>
                              </w:rPr>
                              <w:t>Wireless Controller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7" type="#_x0000_t202" style="position:absolute;left:0;text-align:left;margin-left:256.65pt;margin-top:.15pt;width:194.85pt;height:117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" strokecolor="#95b3d7 [1940]">
                <v:textbox>
                  <w:txbxContent>
                    <w:p w:rsidR="00BE2FDE" w:rsidRPr="00BE2FDE" w:rsidRDefault="00BE2FDE" w:rsidP="00BE2FDE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2"/>
                          <w:szCs w:val="22"/>
                          <w:u w:val="single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2"/>
                          <w:szCs w:val="22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Automatisierungstechnik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Industrielle Schnittstellen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Kommunikationstechnik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Maschinebau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Steuerungstechnik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Telekommunikation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2"/>
                          <w:szCs w:val="22"/>
                          <w:lang w:bidi="ar-SA"/>
                        </w:rPr>
                        <w:t>Wireless Controller</w:t>
                      </w:r>
                    </w:p>
                  </w:txbxContent>
                </v:textbox>
              </v:shape>
            </w:pict>
          </mc:Fallback>
        </mc:AlternateContent>
      </w:r>
      <w:r w:rsidRPr="00BE2FDE">
        <w:rPr>
          <w:rFonts w:ascii="Times New Roman" w:hAnsi="Times New Roman" w:cs="Times New Roman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70B0A8" wp14:editId="5C361D9B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3255010" cy="1490345"/>
                <wp:effectExtent l="0" t="0" r="21590" b="14605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149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FDE" w:rsidRDefault="00BE2FDE" w:rsidP="00BE2FD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  <w:t>Merkmale: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Einfache Montage im Feld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Übertragungsrate bis 10 </w:t>
                            </w:r>
                            <w:proofErr w:type="spellStart"/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Gbit</w:t>
                            </w:r>
                            <w:proofErr w:type="spellEnd"/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/ s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Kompakte Bauform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Schutzklasse IP67</w:t>
                            </w:r>
                          </w:p>
                          <w:p w:rsidR="00BE2FDE" w:rsidRPr="00BE2FDE" w:rsidRDefault="00BE2FDE" w:rsidP="00BE2FDE">
                            <w:pPr>
                              <w:pStyle w:val="Listenabsatz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BE2FDE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360° geschirmt</w:t>
                            </w:r>
                          </w:p>
                          <w:p w:rsidR="00BE2FDE" w:rsidRPr="00BE2FDE" w:rsidRDefault="00BE2FDE" w:rsidP="00BE2FDE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8" type="#_x0000_t202" style="position:absolute;left:0;text-align:left;margin-left:0;margin-top:.15pt;width:256.3pt;height:117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" strokecolor="#95b3d7 [1940]">
                <v:textbox>
                  <w:txbxContent>
                    <w:p w:rsidR="00BE2FDE" w:rsidRDefault="00BE2FDE" w:rsidP="00BE2FDE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  <w:t>Merkmale: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Einfache Montage im Feld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Übertragungsrate bis 10 </w:t>
                      </w:r>
                      <w:proofErr w:type="spellStart"/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Gbit</w:t>
                      </w:r>
                      <w:proofErr w:type="spellEnd"/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/ s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Kompakte Bauform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Schutzklasse IP67</w:t>
                      </w:r>
                    </w:p>
                    <w:p w:rsidR="00BE2FDE" w:rsidRPr="00BE2FDE" w:rsidRDefault="00BE2FDE" w:rsidP="00BE2FDE">
                      <w:pPr>
                        <w:pStyle w:val="Listenabsatz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BE2FDE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360° geschirmt</w:t>
                      </w:r>
                    </w:p>
                    <w:p w:rsidR="00BE2FDE" w:rsidRPr="00BE2FDE" w:rsidRDefault="00BE2FDE" w:rsidP="00BE2FDE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2"/>
                          <w:szCs w:val="2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E2FDE" w:rsidRDefault="00BE2FDE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6255D" w:rsidRDefault="0066255D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HellesRaster-Akzent12"/>
        <w:tblW w:w="9072" w:type="dxa"/>
        <w:tblInd w:w="108" w:type="dxa"/>
        <w:tblLook w:val="04A0" w:firstRow="1" w:lastRow="0" w:firstColumn="1" w:lastColumn="0" w:noHBand="0" w:noVBand="1"/>
      </w:tblPr>
      <w:tblGrid>
        <w:gridCol w:w="2410"/>
        <w:gridCol w:w="1985"/>
        <w:gridCol w:w="4677"/>
      </w:tblGrid>
      <w:tr w:rsidR="0066255D" w:rsidRPr="00412AA0" w:rsidTr="008109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bCs w:val="0"/>
                <w:sz w:val="20"/>
                <w:szCs w:val="20"/>
              </w:rPr>
              <w:t>Technische Daten</w:t>
            </w:r>
          </w:p>
          <w:p w:rsidR="0081098A" w:rsidRPr="00750DDD" w:rsidRDefault="0081098A" w:rsidP="009367AE">
            <w:pPr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</w:tr>
      <w:tr w:rsidR="0066255D" w:rsidRPr="00412AA0" w:rsidTr="00810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81098A" w:rsidRDefault="0066255D" w:rsidP="009367AE">
            <w:pPr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proofErr w:type="spellStart"/>
            <w:r w:rsidRPr="00750DDD">
              <w:rPr>
                <w:rFonts w:ascii="Times New Roman" w:hAnsi="Times New Roman" w:cs="Times New Roman"/>
                <w:bCs w:val="0"/>
                <w:sz w:val="20"/>
                <w:szCs w:val="20"/>
              </w:rPr>
              <w:t>Polzahl</w:t>
            </w:r>
            <w:proofErr w:type="spellEnd"/>
          </w:p>
          <w:p w:rsidR="009D08D8" w:rsidRPr="00750DDD" w:rsidRDefault="009D08D8" w:rsidP="009367AE">
            <w:pPr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bCs/>
                <w:sz w:val="20"/>
                <w:szCs w:val="20"/>
              </w:rPr>
              <w:t>8-pol.</w:t>
            </w:r>
          </w:p>
        </w:tc>
      </w:tr>
      <w:tr w:rsidR="0066255D" w:rsidRPr="00412AA0" w:rsidTr="008109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Codierung</w:t>
            </w:r>
          </w:p>
          <w:p w:rsidR="0081098A" w:rsidRPr="00750DDD" w:rsidRDefault="0081098A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6255D" w:rsidRPr="00412AA0" w:rsidTr="00810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Kupplung</w:t>
            </w:r>
          </w:p>
          <w:p w:rsidR="0066255D" w:rsidRPr="00750DDD" w:rsidRDefault="0066255D" w:rsidP="009367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255D" w:rsidRPr="00412AA0" w:rsidTr="008109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Ausführung</w:t>
            </w: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Axial, gewinkelt</w:t>
            </w:r>
          </w:p>
          <w:p w:rsidR="0066255D" w:rsidRPr="00750DDD" w:rsidRDefault="0066255D" w:rsidP="009367A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255D" w:rsidRPr="00412AA0" w:rsidTr="00810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 xml:space="preserve">Bemessungsspannung </w:t>
            </w:r>
          </w:p>
        </w:tc>
        <w:tc>
          <w:tcPr>
            <w:tcW w:w="1985" w:type="dxa"/>
          </w:tcPr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30 V DC / 42 V AC</w:t>
            </w:r>
          </w:p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(RJ45)</w:t>
            </w:r>
          </w:p>
        </w:tc>
        <w:tc>
          <w:tcPr>
            <w:tcW w:w="4677" w:type="dxa"/>
          </w:tcPr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48 V AC / 48 V DC</w:t>
            </w:r>
          </w:p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(M12 X-cod)</w:t>
            </w:r>
          </w:p>
        </w:tc>
      </w:tr>
      <w:tr w:rsidR="0066255D" w:rsidRPr="00412AA0" w:rsidTr="008109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Strombelastbarkeit</w:t>
            </w:r>
          </w:p>
          <w:p w:rsidR="0081098A" w:rsidRPr="00750DDD" w:rsidRDefault="0081098A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0,5 A @ 40 °C </w:t>
            </w:r>
          </w:p>
        </w:tc>
      </w:tr>
      <w:tr w:rsidR="0066255D" w:rsidRPr="00412AA0" w:rsidTr="00810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 xml:space="preserve">Litzenquerschnitt </w:t>
            </w:r>
          </w:p>
          <w:p w:rsidR="0081098A" w:rsidRPr="00750DDD" w:rsidRDefault="0081098A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AWG26</w:t>
            </w:r>
          </w:p>
        </w:tc>
      </w:tr>
      <w:tr w:rsidR="0066255D" w:rsidRPr="00412AA0" w:rsidTr="008109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Kontaktbeschichtung</w:t>
            </w:r>
          </w:p>
          <w:p w:rsidR="00750DDD" w:rsidRPr="00750DDD" w:rsidRDefault="00750DDD" w:rsidP="009367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 xml:space="preserve">Gold über Nickel </w:t>
            </w:r>
          </w:p>
        </w:tc>
      </w:tr>
      <w:tr w:rsidR="0066255D" w:rsidRPr="00412AA0" w:rsidTr="00810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sz w:val="20"/>
                <w:szCs w:val="20"/>
              </w:rPr>
              <w:t>Schutzart</w:t>
            </w:r>
          </w:p>
          <w:p w:rsidR="0081098A" w:rsidRPr="00750DDD" w:rsidRDefault="0081098A" w:rsidP="009367AE">
            <w:pPr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IP67 (im gesteckten u. verschraubten Zustand) /</w:t>
            </w:r>
          </w:p>
          <w:p w:rsidR="0066255D" w:rsidRPr="00750DDD" w:rsidRDefault="0066255D" w:rsidP="009367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6255D" w:rsidRPr="00412AA0" w:rsidTr="008109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:rsidR="0066255D" w:rsidRPr="00750DDD" w:rsidRDefault="0066255D" w:rsidP="009367A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Temperaturbereich</w:t>
            </w:r>
          </w:p>
          <w:p w:rsidR="0081098A" w:rsidRPr="00750DDD" w:rsidRDefault="0081098A" w:rsidP="009367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  <w:gridSpan w:val="2"/>
          </w:tcPr>
          <w:p w:rsidR="0066255D" w:rsidRPr="00750DDD" w:rsidRDefault="0066255D" w:rsidP="009367A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750D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-30 °C bis +80 °C</w:t>
            </w:r>
          </w:p>
        </w:tc>
      </w:tr>
    </w:tbl>
    <w:p w:rsidR="0066255D" w:rsidRDefault="0066255D" w:rsidP="00555203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54820" w:rsidRPr="003D529D" w:rsidRDefault="00654820" w:rsidP="00E77692">
      <w:pPr>
        <w:jc w:val="both"/>
        <w:rPr>
          <w:rFonts w:ascii="Arial" w:hAnsi="Arial" w:cs="Arial"/>
          <w:sz w:val="12"/>
          <w:szCs w:val="12"/>
          <w:lang w:bidi="de-DE"/>
        </w:rPr>
      </w:pPr>
    </w:p>
    <w:sectPr w:rsidR="00654820" w:rsidRPr="003D529D" w:rsidSect="005B5C15">
      <w:headerReference w:type="even" r:id="rId13"/>
      <w:headerReference w:type="default" r:id="rId14"/>
      <w:footerReference w:type="default" r:id="rId15"/>
      <w:footerReference w:type="first" r:id="rId16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120" w:rsidRDefault="00822120">
      <w:r>
        <w:separator/>
      </w:r>
    </w:p>
    <w:p w:rsidR="00822120" w:rsidRDefault="00822120"/>
  </w:endnote>
  <w:endnote w:type="continuationSeparator" w:id="0">
    <w:p w:rsidR="00822120" w:rsidRDefault="00822120">
      <w:r>
        <w:continuationSeparator/>
      </w:r>
    </w:p>
    <w:p w:rsidR="00822120" w:rsidRDefault="008221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Corbel"/>
    <w:charset w:val="00"/>
    <w:family w:val="swiss"/>
    <w:pitch w:val="variable"/>
    <w:sig w:usb0="800000AF" w:usb1="5000204A" w:usb2="00000000" w:usb3="00000000" w:csb0="0000009B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Default="00822120" w:rsidP="005D3B02">
    <w:pPr>
      <w:rPr>
        <w:rFonts w:ascii="Arial" w:hAnsi="Arial" w:cs="Arial"/>
        <w:i/>
        <w:color w:val="333333"/>
        <w:sz w:val="20"/>
        <w:szCs w:val="20"/>
      </w:rPr>
    </w:pPr>
  </w:p>
  <w:p w:rsidR="00822120" w:rsidRPr="005D3B02" w:rsidRDefault="00822120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Pr="00B043F4" w:rsidRDefault="00822120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120" w:rsidRDefault="00822120">
      <w:r>
        <w:separator/>
      </w:r>
    </w:p>
    <w:p w:rsidR="00822120" w:rsidRDefault="00822120"/>
  </w:footnote>
  <w:footnote w:type="continuationSeparator" w:id="0">
    <w:p w:rsidR="00822120" w:rsidRDefault="00822120">
      <w:r>
        <w:continuationSeparator/>
      </w:r>
    </w:p>
    <w:p w:rsidR="00822120" w:rsidRDefault="008221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</w:p>
  <w:p w:rsidR="00822120" w:rsidRDefault="0082212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120" w:rsidRDefault="00822120">
    <w:pPr>
      <w:pStyle w:val="Kopfzeile"/>
    </w:pPr>
    <w:r>
      <w:t xml:space="preserve">PRESSEMITTEILUNG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9D08D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2F3C"/>
    <w:multiLevelType w:val="hybridMultilevel"/>
    <w:tmpl w:val="AD0AF78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B1308D"/>
    <w:multiLevelType w:val="hybridMultilevel"/>
    <w:tmpl w:val="C122EB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60D64913"/>
    <w:multiLevelType w:val="hybridMultilevel"/>
    <w:tmpl w:val="4B3CC2F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39F0F94"/>
    <w:multiLevelType w:val="hybridMultilevel"/>
    <w:tmpl w:val="C480F87E"/>
    <w:lvl w:ilvl="0" w:tplc="D8525A54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D64C8"/>
    <w:multiLevelType w:val="hybridMultilevel"/>
    <w:tmpl w:val="578ABD54"/>
    <w:lvl w:ilvl="0" w:tplc="05D05376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B58"/>
    <w:rsid w:val="000040BA"/>
    <w:rsid w:val="00010996"/>
    <w:rsid w:val="00015C99"/>
    <w:rsid w:val="0002035C"/>
    <w:rsid w:val="000209CF"/>
    <w:rsid w:val="00022777"/>
    <w:rsid w:val="00050D1C"/>
    <w:rsid w:val="00055297"/>
    <w:rsid w:val="00064ECA"/>
    <w:rsid w:val="00066118"/>
    <w:rsid w:val="000676D0"/>
    <w:rsid w:val="00070904"/>
    <w:rsid w:val="00081DDD"/>
    <w:rsid w:val="00095D23"/>
    <w:rsid w:val="00097F8C"/>
    <w:rsid w:val="000A119F"/>
    <w:rsid w:val="000B47A7"/>
    <w:rsid w:val="000C14C7"/>
    <w:rsid w:val="000C1C2C"/>
    <w:rsid w:val="000D1EDC"/>
    <w:rsid w:val="000D2493"/>
    <w:rsid w:val="000D502D"/>
    <w:rsid w:val="000D62D2"/>
    <w:rsid w:val="000D7DB0"/>
    <w:rsid w:val="000E5155"/>
    <w:rsid w:val="000F21FE"/>
    <w:rsid w:val="000F5FEC"/>
    <w:rsid w:val="001011EF"/>
    <w:rsid w:val="00103454"/>
    <w:rsid w:val="001079A2"/>
    <w:rsid w:val="00112705"/>
    <w:rsid w:val="0011393E"/>
    <w:rsid w:val="00117CAD"/>
    <w:rsid w:val="00125E0A"/>
    <w:rsid w:val="00136170"/>
    <w:rsid w:val="00143F58"/>
    <w:rsid w:val="0015439F"/>
    <w:rsid w:val="00161D33"/>
    <w:rsid w:val="00163F1E"/>
    <w:rsid w:val="00165689"/>
    <w:rsid w:val="001656FB"/>
    <w:rsid w:val="001662FC"/>
    <w:rsid w:val="0016713D"/>
    <w:rsid w:val="00175C4D"/>
    <w:rsid w:val="00182163"/>
    <w:rsid w:val="00184763"/>
    <w:rsid w:val="001935B8"/>
    <w:rsid w:val="001A0FCC"/>
    <w:rsid w:val="001D10D7"/>
    <w:rsid w:val="001D1DA7"/>
    <w:rsid w:val="001D55FC"/>
    <w:rsid w:val="001E122B"/>
    <w:rsid w:val="00204DF4"/>
    <w:rsid w:val="00213117"/>
    <w:rsid w:val="00215B07"/>
    <w:rsid w:val="00216FCA"/>
    <w:rsid w:val="00217A25"/>
    <w:rsid w:val="002215C4"/>
    <w:rsid w:val="00223F79"/>
    <w:rsid w:val="002618F9"/>
    <w:rsid w:val="00264046"/>
    <w:rsid w:val="00264570"/>
    <w:rsid w:val="00264659"/>
    <w:rsid w:val="0026477A"/>
    <w:rsid w:val="00265917"/>
    <w:rsid w:val="00266CA2"/>
    <w:rsid w:val="002806FC"/>
    <w:rsid w:val="002967BF"/>
    <w:rsid w:val="002A7B11"/>
    <w:rsid w:val="002B4D4B"/>
    <w:rsid w:val="002C1A05"/>
    <w:rsid w:val="002C78AB"/>
    <w:rsid w:val="002E36A2"/>
    <w:rsid w:val="002F1E2B"/>
    <w:rsid w:val="002F52B5"/>
    <w:rsid w:val="00304FE5"/>
    <w:rsid w:val="00305505"/>
    <w:rsid w:val="00305CB0"/>
    <w:rsid w:val="00307F78"/>
    <w:rsid w:val="00312204"/>
    <w:rsid w:val="003138E5"/>
    <w:rsid w:val="00322D0E"/>
    <w:rsid w:val="00331876"/>
    <w:rsid w:val="00337C35"/>
    <w:rsid w:val="00341D6C"/>
    <w:rsid w:val="003428EE"/>
    <w:rsid w:val="00343B73"/>
    <w:rsid w:val="00343C06"/>
    <w:rsid w:val="0034536B"/>
    <w:rsid w:val="00351595"/>
    <w:rsid w:val="0036013D"/>
    <w:rsid w:val="003610A7"/>
    <w:rsid w:val="0036254A"/>
    <w:rsid w:val="00370051"/>
    <w:rsid w:val="00372581"/>
    <w:rsid w:val="003802AD"/>
    <w:rsid w:val="0038224F"/>
    <w:rsid w:val="00392525"/>
    <w:rsid w:val="003949A9"/>
    <w:rsid w:val="0039557F"/>
    <w:rsid w:val="003A5684"/>
    <w:rsid w:val="003B12A1"/>
    <w:rsid w:val="003C0C9F"/>
    <w:rsid w:val="003D0269"/>
    <w:rsid w:val="003D43B9"/>
    <w:rsid w:val="003D46A6"/>
    <w:rsid w:val="003D529D"/>
    <w:rsid w:val="003E59A2"/>
    <w:rsid w:val="003E7E0F"/>
    <w:rsid w:val="003F00D6"/>
    <w:rsid w:val="0040374A"/>
    <w:rsid w:val="004074F7"/>
    <w:rsid w:val="00426D50"/>
    <w:rsid w:val="00436025"/>
    <w:rsid w:val="00440230"/>
    <w:rsid w:val="00443A7B"/>
    <w:rsid w:val="00444229"/>
    <w:rsid w:val="00450833"/>
    <w:rsid w:val="00453FED"/>
    <w:rsid w:val="00466151"/>
    <w:rsid w:val="00473101"/>
    <w:rsid w:val="00474F14"/>
    <w:rsid w:val="004815A7"/>
    <w:rsid w:val="0049061B"/>
    <w:rsid w:val="00490E6D"/>
    <w:rsid w:val="00491F39"/>
    <w:rsid w:val="004A481F"/>
    <w:rsid w:val="004A5223"/>
    <w:rsid w:val="004B0DE3"/>
    <w:rsid w:val="004C2DF5"/>
    <w:rsid w:val="004C3C49"/>
    <w:rsid w:val="004D2079"/>
    <w:rsid w:val="004D75FB"/>
    <w:rsid w:val="00504DCF"/>
    <w:rsid w:val="005076B6"/>
    <w:rsid w:val="00510659"/>
    <w:rsid w:val="005134FC"/>
    <w:rsid w:val="0051522E"/>
    <w:rsid w:val="00525F92"/>
    <w:rsid w:val="00526380"/>
    <w:rsid w:val="005308E1"/>
    <w:rsid w:val="00535DCE"/>
    <w:rsid w:val="005426C4"/>
    <w:rsid w:val="00555203"/>
    <w:rsid w:val="00555C6C"/>
    <w:rsid w:val="005607C8"/>
    <w:rsid w:val="0056228E"/>
    <w:rsid w:val="00562ACF"/>
    <w:rsid w:val="0056302F"/>
    <w:rsid w:val="005672A0"/>
    <w:rsid w:val="00573B86"/>
    <w:rsid w:val="0057706A"/>
    <w:rsid w:val="00583543"/>
    <w:rsid w:val="0059437F"/>
    <w:rsid w:val="00594A79"/>
    <w:rsid w:val="00595099"/>
    <w:rsid w:val="005B2CE5"/>
    <w:rsid w:val="005B5C15"/>
    <w:rsid w:val="005C4B17"/>
    <w:rsid w:val="005D3B02"/>
    <w:rsid w:val="005E152F"/>
    <w:rsid w:val="005E2C53"/>
    <w:rsid w:val="005F687B"/>
    <w:rsid w:val="005F6B3D"/>
    <w:rsid w:val="006018CF"/>
    <w:rsid w:val="006044DB"/>
    <w:rsid w:val="006109D3"/>
    <w:rsid w:val="00614CAF"/>
    <w:rsid w:val="006261BD"/>
    <w:rsid w:val="0062755B"/>
    <w:rsid w:val="00627765"/>
    <w:rsid w:val="00630640"/>
    <w:rsid w:val="00641632"/>
    <w:rsid w:val="00641B36"/>
    <w:rsid w:val="00645526"/>
    <w:rsid w:val="00654725"/>
    <w:rsid w:val="00654820"/>
    <w:rsid w:val="006568FF"/>
    <w:rsid w:val="0066255D"/>
    <w:rsid w:val="00666D45"/>
    <w:rsid w:val="00671187"/>
    <w:rsid w:val="00672185"/>
    <w:rsid w:val="00681752"/>
    <w:rsid w:val="0069076D"/>
    <w:rsid w:val="00694C63"/>
    <w:rsid w:val="006A3FA6"/>
    <w:rsid w:val="006A787C"/>
    <w:rsid w:val="006B5421"/>
    <w:rsid w:val="006C45B8"/>
    <w:rsid w:val="006C6AC6"/>
    <w:rsid w:val="006C75C0"/>
    <w:rsid w:val="006D0256"/>
    <w:rsid w:val="006D50E2"/>
    <w:rsid w:val="006D7588"/>
    <w:rsid w:val="006E0B5B"/>
    <w:rsid w:val="006E1FEB"/>
    <w:rsid w:val="006E6C4E"/>
    <w:rsid w:val="0070263C"/>
    <w:rsid w:val="007443DF"/>
    <w:rsid w:val="00747CC4"/>
    <w:rsid w:val="00750DDD"/>
    <w:rsid w:val="00756622"/>
    <w:rsid w:val="00762034"/>
    <w:rsid w:val="00767BCA"/>
    <w:rsid w:val="007727E9"/>
    <w:rsid w:val="0077504E"/>
    <w:rsid w:val="007822FC"/>
    <w:rsid w:val="0079080A"/>
    <w:rsid w:val="0079213C"/>
    <w:rsid w:val="00794544"/>
    <w:rsid w:val="007A27EE"/>
    <w:rsid w:val="007A6FFE"/>
    <w:rsid w:val="007B1DAC"/>
    <w:rsid w:val="007C2BC6"/>
    <w:rsid w:val="007C784D"/>
    <w:rsid w:val="007D235E"/>
    <w:rsid w:val="007E655B"/>
    <w:rsid w:val="007F1128"/>
    <w:rsid w:val="007F35B6"/>
    <w:rsid w:val="008001EF"/>
    <w:rsid w:val="00800CD5"/>
    <w:rsid w:val="00801180"/>
    <w:rsid w:val="00803AF1"/>
    <w:rsid w:val="0081098A"/>
    <w:rsid w:val="00813D8F"/>
    <w:rsid w:val="00813DF4"/>
    <w:rsid w:val="00817CEC"/>
    <w:rsid w:val="00822120"/>
    <w:rsid w:val="00825D6B"/>
    <w:rsid w:val="00834E31"/>
    <w:rsid w:val="00837E18"/>
    <w:rsid w:val="00844E2D"/>
    <w:rsid w:val="00846F6F"/>
    <w:rsid w:val="00854057"/>
    <w:rsid w:val="00861221"/>
    <w:rsid w:val="00866357"/>
    <w:rsid w:val="00885BD3"/>
    <w:rsid w:val="008873CD"/>
    <w:rsid w:val="008876A0"/>
    <w:rsid w:val="00896D01"/>
    <w:rsid w:val="008A2992"/>
    <w:rsid w:val="008B65C1"/>
    <w:rsid w:val="008B7CBC"/>
    <w:rsid w:val="008C4EF0"/>
    <w:rsid w:val="008D11F3"/>
    <w:rsid w:val="008D21DB"/>
    <w:rsid w:val="008D7556"/>
    <w:rsid w:val="008F6C31"/>
    <w:rsid w:val="00911616"/>
    <w:rsid w:val="009232B2"/>
    <w:rsid w:val="00923477"/>
    <w:rsid w:val="009247E2"/>
    <w:rsid w:val="00926FA5"/>
    <w:rsid w:val="0093402A"/>
    <w:rsid w:val="00944828"/>
    <w:rsid w:val="00945592"/>
    <w:rsid w:val="009615BC"/>
    <w:rsid w:val="009652FE"/>
    <w:rsid w:val="00971E9B"/>
    <w:rsid w:val="0097486D"/>
    <w:rsid w:val="00984351"/>
    <w:rsid w:val="00993B31"/>
    <w:rsid w:val="009D08D8"/>
    <w:rsid w:val="009E7715"/>
    <w:rsid w:val="009F5971"/>
    <w:rsid w:val="00A069A3"/>
    <w:rsid w:val="00A11D17"/>
    <w:rsid w:val="00A12BC0"/>
    <w:rsid w:val="00A23D75"/>
    <w:rsid w:val="00A35C9A"/>
    <w:rsid w:val="00A51077"/>
    <w:rsid w:val="00A54055"/>
    <w:rsid w:val="00A55878"/>
    <w:rsid w:val="00A558AE"/>
    <w:rsid w:val="00A61D8C"/>
    <w:rsid w:val="00A66BA4"/>
    <w:rsid w:val="00A7446C"/>
    <w:rsid w:val="00A94C1C"/>
    <w:rsid w:val="00A97168"/>
    <w:rsid w:val="00AA591D"/>
    <w:rsid w:val="00AA7726"/>
    <w:rsid w:val="00AB18F9"/>
    <w:rsid w:val="00AB5AD3"/>
    <w:rsid w:val="00AC3790"/>
    <w:rsid w:val="00AC5A06"/>
    <w:rsid w:val="00AD38CB"/>
    <w:rsid w:val="00AD76F1"/>
    <w:rsid w:val="00AE013D"/>
    <w:rsid w:val="00AF706B"/>
    <w:rsid w:val="00B009CF"/>
    <w:rsid w:val="00B043F4"/>
    <w:rsid w:val="00B16D48"/>
    <w:rsid w:val="00B215FB"/>
    <w:rsid w:val="00B2526A"/>
    <w:rsid w:val="00B272B1"/>
    <w:rsid w:val="00B47F77"/>
    <w:rsid w:val="00B503C1"/>
    <w:rsid w:val="00B51D68"/>
    <w:rsid w:val="00B552F8"/>
    <w:rsid w:val="00B5621F"/>
    <w:rsid w:val="00B63941"/>
    <w:rsid w:val="00B647CB"/>
    <w:rsid w:val="00B71D34"/>
    <w:rsid w:val="00B82CA1"/>
    <w:rsid w:val="00B85F76"/>
    <w:rsid w:val="00B87977"/>
    <w:rsid w:val="00B92BA9"/>
    <w:rsid w:val="00BA2E8E"/>
    <w:rsid w:val="00BA639F"/>
    <w:rsid w:val="00BA6AE2"/>
    <w:rsid w:val="00BC3BE2"/>
    <w:rsid w:val="00BE2FDE"/>
    <w:rsid w:val="00BE411C"/>
    <w:rsid w:val="00BE7C0C"/>
    <w:rsid w:val="00BF5F1B"/>
    <w:rsid w:val="00BF719D"/>
    <w:rsid w:val="00C03F32"/>
    <w:rsid w:val="00C07BDC"/>
    <w:rsid w:val="00C1359A"/>
    <w:rsid w:val="00C13BC2"/>
    <w:rsid w:val="00C356D0"/>
    <w:rsid w:val="00C36075"/>
    <w:rsid w:val="00C44884"/>
    <w:rsid w:val="00C45647"/>
    <w:rsid w:val="00C47BD9"/>
    <w:rsid w:val="00C51DC0"/>
    <w:rsid w:val="00C524D7"/>
    <w:rsid w:val="00C52A1F"/>
    <w:rsid w:val="00C57664"/>
    <w:rsid w:val="00C63657"/>
    <w:rsid w:val="00C65770"/>
    <w:rsid w:val="00C7301A"/>
    <w:rsid w:val="00C807DA"/>
    <w:rsid w:val="00C828D1"/>
    <w:rsid w:val="00C82E38"/>
    <w:rsid w:val="00C85260"/>
    <w:rsid w:val="00CB2329"/>
    <w:rsid w:val="00CB37DC"/>
    <w:rsid w:val="00CB6612"/>
    <w:rsid w:val="00CC261E"/>
    <w:rsid w:val="00CC5E52"/>
    <w:rsid w:val="00CD433A"/>
    <w:rsid w:val="00CD46E3"/>
    <w:rsid w:val="00CE5C23"/>
    <w:rsid w:val="00CF55E4"/>
    <w:rsid w:val="00D0410B"/>
    <w:rsid w:val="00D07304"/>
    <w:rsid w:val="00D10F56"/>
    <w:rsid w:val="00D1219D"/>
    <w:rsid w:val="00D143D1"/>
    <w:rsid w:val="00D16508"/>
    <w:rsid w:val="00D21FD6"/>
    <w:rsid w:val="00D266B9"/>
    <w:rsid w:val="00D31769"/>
    <w:rsid w:val="00D354D1"/>
    <w:rsid w:val="00D41B21"/>
    <w:rsid w:val="00D51903"/>
    <w:rsid w:val="00D60301"/>
    <w:rsid w:val="00D618E8"/>
    <w:rsid w:val="00D735BE"/>
    <w:rsid w:val="00D73DB8"/>
    <w:rsid w:val="00D83F15"/>
    <w:rsid w:val="00D85C22"/>
    <w:rsid w:val="00D964CC"/>
    <w:rsid w:val="00D97919"/>
    <w:rsid w:val="00DA12BF"/>
    <w:rsid w:val="00DA1F15"/>
    <w:rsid w:val="00DA4AEE"/>
    <w:rsid w:val="00DA665B"/>
    <w:rsid w:val="00DC27D1"/>
    <w:rsid w:val="00DC34FA"/>
    <w:rsid w:val="00DC64EF"/>
    <w:rsid w:val="00DC716B"/>
    <w:rsid w:val="00DD7234"/>
    <w:rsid w:val="00DE321D"/>
    <w:rsid w:val="00DE3A16"/>
    <w:rsid w:val="00DF6DDF"/>
    <w:rsid w:val="00E04177"/>
    <w:rsid w:val="00E0683E"/>
    <w:rsid w:val="00E13BAF"/>
    <w:rsid w:val="00E26ABE"/>
    <w:rsid w:val="00E32547"/>
    <w:rsid w:val="00E328B3"/>
    <w:rsid w:val="00E475E8"/>
    <w:rsid w:val="00E53B64"/>
    <w:rsid w:val="00E564A7"/>
    <w:rsid w:val="00E60680"/>
    <w:rsid w:val="00E77692"/>
    <w:rsid w:val="00E80AE7"/>
    <w:rsid w:val="00E86B9A"/>
    <w:rsid w:val="00E87942"/>
    <w:rsid w:val="00E949E4"/>
    <w:rsid w:val="00E94F6C"/>
    <w:rsid w:val="00EA5942"/>
    <w:rsid w:val="00EA632B"/>
    <w:rsid w:val="00EB1BEC"/>
    <w:rsid w:val="00EB26FC"/>
    <w:rsid w:val="00EB5739"/>
    <w:rsid w:val="00EC2EF2"/>
    <w:rsid w:val="00EC38CB"/>
    <w:rsid w:val="00ED1362"/>
    <w:rsid w:val="00ED224F"/>
    <w:rsid w:val="00ED5D81"/>
    <w:rsid w:val="00EE009B"/>
    <w:rsid w:val="00EF0324"/>
    <w:rsid w:val="00EF406E"/>
    <w:rsid w:val="00EF4F0D"/>
    <w:rsid w:val="00F03517"/>
    <w:rsid w:val="00F13809"/>
    <w:rsid w:val="00F27272"/>
    <w:rsid w:val="00F279F9"/>
    <w:rsid w:val="00F332C1"/>
    <w:rsid w:val="00F3585C"/>
    <w:rsid w:val="00F469C3"/>
    <w:rsid w:val="00F50F0C"/>
    <w:rsid w:val="00F52BF4"/>
    <w:rsid w:val="00F600FD"/>
    <w:rsid w:val="00F63089"/>
    <w:rsid w:val="00F63B45"/>
    <w:rsid w:val="00F6758C"/>
    <w:rsid w:val="00F72B18"/>
    <w:rsid w:val="00F85F49"/>
    <w:rsid w:val="00F873A0"/>
    <w:rsid w:val="00F910B0"/>
    <w:rsid w:val="00F92CC3"/>
    <w:rsid w:val="00F92FCC"/>
    <w:rsid w:val="00FB26D3"/>
    <w:rsid w:val="00FB4E7C"/>
    <w:rsid w:val="00FC45A2"/>
    <w:rsid w:val="00FD4536"/>
    <w:rsid w:val="00FD74B5"/>
    <w:rsid w:val="00FE4FE3"/>
    <w:rsid w:val="00FF10AB"/>
    <w:rsid w:val="00FF132A"/>
    <w:rsid w:val="00FF5EFA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2">
    <w:name w:val="Helles Raster - Akzent 12"/>
    <w:basedOn w:val="NormaleTabelle"/>
    <w:next w:val="HellesRaster-Akzent1"/>
    <w:uiPriority w:val="62"/>
    <w:rsid w:val="0066255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99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nraster">
    <w:name w:val="Table Grid"/>
    <w:basedOn w:val="NormaleTabelle"/>
    <w:rsid w:val="006E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ervorhebung">
    <w:name w:val="Emphasis"/>
    <w:basedOn w:val="Absatz-Standardschriftart"/>
    <w:qFormat/>
    <w:rsid w:val="00AD38CB"/>
    <w:rPr>
      <w:i/>
      <w:iCs/>
    </w:rPr>
  </w:style>
  <w:style w:type="table" w:styleId="HellesRaster-Akzent1">
    <w:name w:val="Light Grid Accent 1"/>
    <w:basedOn w:val="NormaleTabelle"/>
    <w:uiPriority w:val="62"/>
    <w:rsid w:val="00D21FD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453FED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TabelleRaster8">
    <w:name w:val="Table Grid 8"/>
    <w:basedOn w:val="NormaleTabelle"/>
    <w:rsid w:val="00453FED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rsid w:val="000A119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rsid w:val="000A119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HelleSchattierung-Akzent1">
    <w:name w:val="Light Shading Accent 1"/>
    <w:basedOn w:val="NormaleTabelle"/>
    <w:uiPriority w:val="60"/>
    <w:rsid w:val="00E13BA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abelle3D-Effekt3">
    <w:name w:val="Table 3D effects 3"/>
    <w:basedOn w:val="NormaleTabelle"/>
    <w:rsid w:val="0097486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HellesRaster-Akzent11">
    <w:name w:val="Helles Raster - Akzent 11"/>
    <w:basedOn w:val="NormaleTabelle"/>
    <w:next w:val="HellesRaster-Akzent1"/>
    <w:uiPriority w:val="62"/>
    <w:rsid w:val="00803AF1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StandardWeb">
    <w:name w:val="Normal (Web)"/>
    <w:basedOn w:val="Standard"/>
    <w:uiPriority w:val="99"/>
    <w:unhideWhenUsed/>
    <w:rsid w:val="00AE013D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bidi="ar-SA"/>
    </w:rPr>
  </w:style>
  <w:style w:type="table" w:customStyle="1" w:styleId="HellesRaster-Akzent112">
    <w:name w:val="Helles Raster - Akzent 112"/>
    <w:basedOn w:val="NormaleTabelle"/>
    <w:next w:val="HellesRaster-Akzent1"/>
    <w:uiPriority w:val="62"/>
    <w:rsid w:val="0051522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HellesRaster-Akzent12">
    <w:name w:val="Helles Raster - Akzent 12"/>
    <w:basedOn w:val="NormaleTabelle"/>
    <w:next w:val="HellesRaster-Akzent1"/>
    <w:uiPriority w:val="62"/>
    <w:rsid w:val="0066255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9881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95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jaschade\AppData\Roaming\Microsoft\Templates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8E441-8212-4EB4-B1BD-42C498D67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304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7</cp:revision>
  <cp:lastPrinted>2021-02-26T12:33:00Z</cp:lastPrinted>
  <dcterms:created xsi:type="dcterms:W3CDTF">2021-02-08T14:19:00Z</dcterms:created>
  <dcterms:modified xsi:type="dcterms:W3CDTF">2021-02-26T13:22:00Z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